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09147" w14:textId="77777777" w:rsidR="007F113A" w:rsidRPr="0037410D" w:rsidRDefault="00CD112A" w:rsidP="0037410D">
      <w:pPr>
        <w:rPr>
          <w:noProof/>
          <w:color w:val="000000"/>
          <w:sz w:val="40"/>
          <w:szCs w:val="40"/>
        </w:rPr>
      </w:pPr>
      <w:r>
        <w:rPr>
          <w:noProof/>
          <w:color w:val="000000"/>
          <w:sz w:val="28"/>
          <w:szCs w:val="28"/>
        </w:rPr>
        <w:t xml:space="preserve">                                                          </w:t>
      </w:r>
      <w:r w:rsidR="0037410D">
        <w:rPr>
          <w:noProof/>
          <w:color w:val="000000"/>
          <w:sz w:val="28"/>
          <w:szCs w:val="28"/>
        </w:rPr>
        <w:t xml:space="preserve">         </w:t>
      </w:r>
      <w:r w:rsidR="007F113A" w:rsidRPr="007F113A">
        <w:rPr>
          <w:rFonts w:ascii="Calibri" w:hAnsi="Calibri"/>
          <w:sz w:val="22"/>
          <w:szCs w:val="22"/>
          <w:lang w:eastAsia="en-US"/>
        </w:rPr>
        <w:object w:dxaOrig="990" w:dyaOrig="1170" w14:anchorId="5D9F6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8.5pt" o:ole="" filled="t">
            <v:fill color2="black"/>
            <v:imagedata r:id="rId8" o:title=""/>
          </v:shape>
          <o:OLEObject Type="Embed" ProgID="Word.Picture.8" ShapeID="_x0000_i1025" DrawAspect="Content" ObjectID="_1820990659" r:id="rId9"/>
        </w:object>
      </w:r>
      <w:r w:rsidR="007F113A" w:rsidRPr="007F113A">
        <w:rPr>
          <w:sz w:val="28"/>
          <w:szCs w:val="28"/>
          <w:lang w:eastAsia="en-US"/>
        </w:rPr>
        <w:t xml:space="preserve"> </w:t>
      </w:r>
    </w:p>
    <w:p w14:paraId="2CE214E7" w14:textId="77777777" w:rsidR="007F113A" w:rsidRPr="007F113A" w:rsidRDefault="007F113A" w:rsidP="007F113A">
      <w:pPr>
        <w:widowControl w:val="0"/>
        <w:autoSpaceDE w:val="0"/>
        <w:autoSpaceDN w:val="0"/>
        <w:adjustRightInd w:val="0"/>
        <w:jc w:val="center"/>
        <w:rPr>
          <w:b/>
          <w:sz w:val="28"/>
          <w:szCs w:val="28"/>
          <w:lang w:eastAsia="en-US"/>
        </w:rPr>
      </w:pP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r w:rsidRPr="007F113A">
        <w:rPr>
          <w:rFonts w:ascii="Calibri" w:hAnsi="Calibri"/>
          <w:sz w:val="22"/>
          <w:szCs w:val="22"/>
          <w:lang w:eastAsia="en-US"/>
        </w:rPr>
        <w:tab/>
      </w:r>
    </w:p>
    <w:p w14:paraId="7848C006" w14:textId="77777777" w:rsidR="007F113A" w:rsidRPr="007F113A" w:rsidRDefault="007F113A" w:rsidP="007F113A">
      <w:pPr>
        <w:suppressAutoHyphens/>
        <w:jc w:val="center"/>
        <w:rPr>
          <w:b/>
          <w:bCs/>
          <w:sz w:val="28"/>
          <w:szCs w:val="28"/>
          <w:lang w:eastAsia="en-US"/>
        </w:rPr>
      </w:pPr>
      <w:r w:rsidRPr="007F113A">
        <w:rPr>
          <w:b/>
          <w:bCs/>
          <w:sz w:val="28"/>
          <w:szCs w:val="28"/>
          <w:lang w:eastAsia="en-US"/>
        </w:rPr>
        <w:t>РЕСПУБЛИКА КРЫМ</w:t>
      </w:r>
    </w:p>
    <w:p w14:paraId="19FBABC8" w14:textId="77777777" w:rsidR="007F113A" w:rsidRPr="007F113A" w:rsidRDefault="007F113A" w:rsidP="007F113A">
      <w:pPr>
        <w:suppressAutoHyphens/>
        <w:jc w:val="center"/>
        <w:rPr>
          <w:b/>
          <w:bCs/>
          <w:sz w:val="28"/>
          <w:szCs w:val="28"/>
          <w:lang w:eastAsia="en-US"/>
        </w:rPr>
      </w:pPr>
      <w:r w:rsidRPr="007F113A">
        <w:rPr>
          <w:b/>
          <w:bCs/>
          <w:sz w:val="28"/>
          <w:szCs w:val="28"/>
          <w:lang w:eastAsia="en-US"/>
        </w:rPr>
        <w:t>НИЖНЕГОРСКИЙ РАЙОН</w:t>
      </w:r>
    </w:p>
    <w:p w14:paraId="66F9C609" w14:textId="77777777" w:rsidR="007F113A" w:rsidRPr="007F113A" w:rsidRDefault="007F113A" w:rsidP="007F113A">
      <w:pPr>
        <w:suppressAutoHyphens/>
        <w:jc w:val="center"/>
        <w:rPr>
          <w:b/>
          <w:bCs/>
          <w:sz w:val="28"/>
          <w:szCs w:val="28"/>
          <w:lang w:eastAsia="en-US"/>
        </w:rPr>
      </w:pPr>
      <w:r w:rsidRPr="007F113A">
        <w:rPr>
          <w:b/>
          <w:bCs/>
          <w:sz w:val="28"/>
          <w:szCs w:val="28"/>
          <w:lang w:eastAsia="en-US"/>
        </w:rPr>
        <w:t>КОСТОЧКОВСКИЙ СЕЛЬСКИЙ СОВЕТ</w:t>
      </w:r>
    </w:p>
    <w:p w14:paraId="172F31D2" w14:textId="77777777" w:rsidR="007F113A" w:rsidRPr="007F113A" w:rsidRDefault="003877AE" w:rsidP="007F113A">
      <w:pPr>
        <w:suppressAutoHyphens/>
        <w:jc w:val="center"/>
        <w:rPr>
          <w:b/>
          <w:bCs/>
          <w:sz w:val="28"/>
          <w:szCs w:val="28"/>
          <w:lang w:eastAsia="en-US"/>
        </w:rPr>
      </w:pPr>
      <w:r>
        <w:rPr>
          <w:b/>
          <w:bCs/>
          <w:sz w:val="28"/>
          <w:szCs w:val="28"/>
          <w:lang w:eastAsia="en-US"/>
        </w:rPr>
        <w:t>12</w:t>
      </w:r>
      <w:r w:rsidR="007F113A" w:rsidRPr="007F113A">
        <w:rPr>
          <w:b/>
          <w:bCs/>
          <w:sz w:val="28"/>
          <w:szCs w:val="28"/>
          <w:lang w:eastAsia="en-US"/>
        </w:rPr>
        <w:t xml:space="preserve">-я сессия </w:t>
      </w:r>
      <w:r w:rsidR="006A07BC">
        <w:rPr>
          <w:b/>
          <w:bCs/>
          <w:sz w:val="28"/>
          <w:szCs w:val="28"/>
          <w:lang w:eastAsia="en-US"/>
        </w:rPr>
        <w:t>3-го</w:t>
      </w:r>
      <w:r w:rsidR="007F113A" w:rsidRPr="007F113A">
        <w:rPr>
          <w:b/>
          <w:bCs/>
          <w:sz w:val="28"/>
          <w:szCs w:val="28"/>
          <w:lang w:eastAsia="en-US"/>
        </w:rPr>
        <w:t xml:space="preserve"> созыва</w:t>
      </w:r>
    </w:p>
    <w:p w14:paraId="08970402" w14:textId="77777777" w:rsidR="007F113A" w:rsidRPr="007F113A" w:rsidRDefault="007F113A" w:rsidP="007F113A">
      <w:pPr>
        <w:suppressAutoHyphens/>
        <w:jc w:val="center"/>
        <w:rPr>
          <w:b/>
          <w:bCs/>
          <w:sz w:val="28"/>
          <w:szCs w:val="28"/>
          <w:lang w:eastAsia="en-US"/>
        </w:rPr>
      </w:pPr>
    </w:p>
    <w:p w14:paraId="2481757A" w14:textId="77777777" w:rsidR="007F113A" w:rsidRPr="007F113A" w:rsidRDefault="007F113A" w:rsidP="007F113A">
      <w:pPr>
        <w:suppressAutoHyphens/>
        <w:jc w:val="center"/>
        <w:rPr>
          <w:b/>
          <w:bCs/>
          <w:sz w:val="28"/>
          <w:szCs w:val="28"/>
          <w:lang w:eastAsia="en-US"/>
        </w:rPr>
      </w:pPr>
      <w:r w:rsidRPr="007F113A">
        <w:rPr>
          <w:b/>
          <w:bCs/>
          <w:sz w:val="28"/>
          <w:szCs w:val="28"/>
          <w:lang w:eastAsia="en-US"/>
        </w:rPr>
        <w:t xml:space="preserve">РЕШЕНИЕ </w:t>
      </w:r>
      <w:r w:rsidRPr="007F113A">
        <w:rPr>
          <w:b/>
          <w:sz w:val="28"/>
          <w:szCs w:val="28"/>
          <w:lang w:eastAsia="en-US"/>
        </w:rPr>
        <w:t xml:space="preserve">№ </w:t>
      </w:r>
      <w:r w:rsidR="003877AE">
        <w:rPr>
          <w:b/>
          <w:sz w:val="28"/>
          <w:szCs w:val="28"/>
          <w:lang w:eastAsia="en-US"/>
        </w:rPr>
        <w:t>1/12</w:t>
      </w:r>
    </w:p>
    <w:p w14:paraId="15849E5E" w14:textId="77777777" w:rsidR="007F113A" w:rsidRPr="007F113A" w:rsidRDefault="007F113A" w:rsidP="007F113A">
      <w:pPr>
        <w:suppressAutoHyphens/>
        <w:rPr>
          <w:bCs/>
          <w:sz w:val="28"/>
          <w:szCs w:val="28"/>
          <w:u w:val="single"/>
          <w:lang w:eastAsia="en-US"/>
        </w:rPr>
      </w:pPr>
    </w:p>
    <w:p w14:paraId="1BBC35D9" w14:textId="77777777" w:rsidR="007F113A" w:rsidRPr="007F113A" w:rsidRDefault="003877AE" w:rsidP="007F113A">
      <w:pPr>
        <w:suppressAutoHyphens/>
        <w:rPr>
          <w:sz w:val="28"/>
          <w:szCs w:val="28"/>
          <w:lang w:eastAsia="en-US"/>
        </w:rPr>
      </w:pPr>
      <w:r>
        <w:rPr>
          <w:sz w:val="28"/>
          <w:szCs w:val="28"/>
          <w:lang w:eastAsia="en-US"/>
        </w:rPr>
        <w:t>02.10.</w:t>
      </w:r>
      <w:r w:rsidR="006A07BC">
        <w:rPr>
          <w:sz w:val="28"/>
          <w:szCs w:val="28"/>
          <w:lang w:eastAsia="en-US"/>
        </w:rPr>
        <w:t>2025</w:t>
      </w:r>
      <w:r w:rsidR="007F113A" w:rsidRPr="007F113A">
        <w:rPr>
          <w:sz w:val="28"/>
          <w:szCs w:val="28"/>
          <w:lang w:eastAsia="en-US"/>
        </w:rPr>
        <w:t xml:space="preserve"> года</w:t>
      </w:r>
      <w:r w:rsidR="007F113A" w:rsidRPr="007F113A">
        <w:rPr>
          <w:sz w:val="28"/>
          <w:szCs w:val="28"/>
          <w:lang w:eastAsia="en-US"/>
        </w:rPr>
        <w:tab/>
      </w:r>
      <w:r w:rsidR="007F113A" w:rsidRPr="007F113A">
        <w:rPr>
          <w:sz w:val="28"/>
          <w:szCs w:val="28"/>
          <w:lang w:eastAsia="en-US"/>
        </w:rPr>
        <w:tab/>
      </w:r>
      <w:r w:rsidR="007F113A" w:rsidRPr="007F113A">
        <w:rPr>
          <w:sz w:val="28"/>
          <w:szCs w:val="28"/>
          <w:lang w:eastAsia="en-US"/>
        </w:rPr>
        <w:tab/>
      </w:r>
      <w:r w:rsidR="007F113A" w:rsidRPr="007F113A">
        <w:rPr>
          <w:sz w:val="28"/>
          <w:szCs w:val="28"/>
          <w:lang w:eastAsia="en-US"/>
        </w:rPr>
        <w:tab/>
      </w:r>
      <w:r w:rsidR="007F113A" w:rsidRPr="007F113A">
        <w:rPr>
          <w:sz w:val="28"/>
          <w:szCs w:val="28"/>
          <w:lang w:eastAsia="en-US"/>
        </w:rPr>
        <w:tab/>
      </w:r>
      <w:r w:rsidR="007F113A" w:rsidRPr="007F113A">
        <w:rPr>
          <w:sz w:val="28"/>
          <w:szCs w:val="28"/>
          <w:lang w:eastAsia="en-US"/>
        </w:rPr>
        <w:tab/>
      </w:r>
      <w:r w:rsidR="00A910A6">
        <w:rPr>
          <w:sz w:val="28"/>
          <w:szCs w:val="28"/>
          <w:lang w:eastAsia="en-US"/>
        </w:rPr>
        <w:t xml:space="preserve">                  </w:t>
      </w:r>
      <w:r w:rsidR="007F113A" w:rsidRPr="007F113A">
        <w:rPr>
          <w:sz w:val="28"/>
          <w:szCs w:val="28"/>
          <w:lang w:eastAsia="en-US"/>
        </w:rPr>
        <w:tab/>
        <w:t>с. Косточковка</w:t>
      </w:r>
    </w:p>
    <w:p w14:paraId="1E6A7411" w14:textId="77777777" w:rsidR="00D17A37" w:rsidRPr="007F113A" w:rsidRDefault="00D17A37" w:rsidP="002675ED">
      <w:pPr>
        <w:pStyle w:val="a5"/>
        <w:rPr>
          <w:i/>
        </w:rPr>
      </w:pPr>
    </w:p>
    <w:p w14:paraId="74F3666C" w14:textId="77777777" w:rsidR="007F113A" w:rsidRPr="007F113A" w:rsidRDefault="007F113A" w:rsidP="007F113A">
      <w:pPr>
        <w:keepNext/>
        <w:keepLines/>
        <w:outlineLvl w:val="0"/>
        <w:rPr>
          <w:sz w:val="28"/>
          <w:szCs w:val="28"/>
        </w:rPr>
      </w:pPr>
      <w:r w:rsidRPr="007F113A">
        <w:rPr>
          <w:bCs/>
          <w:sz w:val="28"/>
          <w:szCs w:val="28"/>
        </w:rPr>
        <w:t xml:space="preserve">Об утверждении  Порядка определения </w:t>
      </w:r>
      <w:r w:rsidRPr="007F113A">
        <w:rPr>
          <w:sz w:val="28"/>
          <w:szCs w:val="28"/>
        </w:rPr>
        <w:t xml:space="preserve">размера </w:t>
      </w:r>
    </w:p>
    <w:p w14:paraId="38AD2A8E" w14:textId="77777777" w:rsidR="007F113A" w:rsidRPr="007F113A" w:rsidRDefault="007F113A" w:rsidP="007F113A">
      <w:pPr>
        <w:keepNext/>
        <w:keepLines/>
        <w:outlineLvl w:val="0"/>
        <w:rPr>
          <w:bCs/>
          <w:sz w:val="28"/>
          <w:szCs w:val="28"/>
        </w:rPr>
      </w:pPr>
      <w:r w:rsidRPr="007F113A">
        <w:rPr>
          <w:sz w:val="28"/>
          <w:szCs w:val="28"/>
        </w:rPr>
        <w:t>арендной платы,</w:t>
      </w:r>
      <w:r w:rsidRPr="007F113A">
        <w:rPr>
          <w:sz w:val="20"/>
          <w:szCs w:val="20"/>
        </w:rPr>
        <w:t xml:space="preserve"> </w:t>
      </w:r>
      <w:r w:rsidRPr="007F113A">
        <w:rPr>
          <w:sz w:val="28"/>
          <w:szCs w:val="28"/>
          <w:lang w:eastAsia="en-US"/>
        </w:rPr>
        <w:t xml:space="preserve">цены продажи, платы </w:t>
      </w:r>
    </w:p>
    <w:p w14:paraId="66466406" w14:textId="77777777" w:rsidR="007F113A" w:rsidRPr="007F113A" w:rsidRDefault="007F113A" w:rsidP="007F113A">
      <w:pPr>
        <w:jc w:val="both"/>
        <w:rPr>
          <w:sz w:val="28"/>
          <w:szCs w:val="28"/>
          <w:lang w:eastAsia="en-US"/>
        </w:rPr>
      </w:pPr>
      <w:r w:rsidRPr="007F113A">
        <w:rPr>
          <w:sz w:val="28"/>
          <w:szCs w:val="28"/>
          <w:lang w:eastAsia="en-US"/>
        </w:rPr>
        <w:t xml:space="preserve">за установление сервитута, платы за проведение </w:t>
      </w:r>
    </w:p>
    <w:p w14:paraId="35781D3C" w14:textId="77777777" w:rsidR="007F113A" w:rsidRPr="007F113A" w:rsidRDefault="007F113A" w:rsidP="007F113A">
      <w:pPr>
        <w:jc w:val="both"/>
        <w:rPr>
          <w:sz w:val="28"/>
          <w:szCs w:val="28"/>
          <w:lang w:eastAsia="en-US"/>
        </w:rPr>
      </w:pPr>
      <w:r w:rsidRPr="007F113A">
        <w:rPr>
          <w:sz w:val="28"/>
          <w:szCs w:val="28"/>
          <w:lang w:eastAsia="en-US"/>
        </w:rPr>
        <w:t xml:space="preserve">перераспределения земельных участков, находящихся </w:t>
      </w:r>
    </w:p>
    <w:p w14:paraId="5C066594" w14:textId="77777777" w:rsidR="007F113A" w:rsidRPr="007F113A" w:rsidRDefault="007F113A" w:rsidP="007F113A">
      <w:pPr>
        <w:jc w:val="both"/>
        <w:rPr>
          <w:sz w:val="28"/>
          <w:szCs w:val="28"/>
        </w:rPr>
      </w:pPr>
      <w:r w:rsidRPr="007F113A">
        <w:rPr>
          <w:sz w:val="28"/>
          <w:szCs w:val="28"/>
          <w:lang w:eastAsia="en-US"/>
        </w:rPr>
        <w:t xml:space="preserve">в собственности </w:t>
      </w:r>
      <w:r w:rsidRPr="007F113A">
        <w:rPr>
          <w:sz w:val="28"/>
          <w:szCs w:val="28"/>
        </w:rPr>
        <w:t xml:space="preserve">муниципального образования Косточковское </w:t>
      </w:r>
    </w:p>
    <w:p w14:paraId="7C73D659" w14:textId="77777777" w:rsidR="007F113A" w:rsidRPr="007F113A" w:rsidRDefault="007F113A" w:rsidP="007F113A">
      <w:pPr>
        <w:keepNext/>
        <w:keepLines/>
        <w:outlineLvl w:val="0"/>
        <w:rPr>
          <w:bCs/>
          <w:sz w:val="28"/>
          <w:szCs w:val="28"/>
        </w:rPr>
      </w:pPr>
      <w:r w:rsidRPr="007F113A">
        <w:rPr>
          <w:sz w:val="28"/>
          <w:szCs w:val="28"/>
        </w:rPr>
        <w:t>сельское</w:t>
      </w:r>
      <w:r w:rsidRPr="007F113A">
        <w:t xml:space="preserve"> </w:t>
      </w:r>
      <w:r w:rsidRPr="007F113A">
        <w:rPr>
          <w:sz w:val="28"/>
          <w:szCs w:val="28"/>
        </w:rPr>
        <w:t>поселение Нижнегорского района Республики Крым</w:t>
      </w:r>
      <w:r w:rsidRPr="007F113A">
        <w:rPr>
          <w:bCs/>
          <w:sz w:val="28"/>
          <w:szCs w:val="28"/>
        </w:rPr>
        <w:t>.</w:t>
      </w:r>
    </w:p>
    <w:p w14:paraId="02F310A4" w14:textId="77777777" w:rsidR="00AE1083" w:rsidRDefault="00AE1083" w:rsidP="00AE1083">
      <w:pPr>
        <w:pStyle w:val="Default"/>
      </w:pPr>
    </w:p>
    <w:p w14:paraId="41D2243E" w14:textId="77777777" w:rsidR="007F113A" w:rsidRDefault="00AE1083" w:rsidP="00AE1083">
      <w:pPr>
        <w:widowControl w:val="0"/>
        <w:autoSpaceDE w:val="0"/>
        <w:autoSpaceDN w:val="0"/>
        <w:adjustRightInd w:val="0"/>
        <w:ind w:firstLine="708"/>
        <w:jc w:val="both"/>
        <w:rPr>
          <w:sz w:val="28"/>
          <w:szCs w:val="28"/>
        </w:rPr>
      </w:pPr>
      <w:r>
        <w:t xml:space="preserve"> </w:t>
      </w:r>
      <w:r>
        <w:rPr>
          <w:sz w:val="28"/>
          <w:szCs w:val="28"/>
        </w:rPr>
        <w:t>В соответствии с Федеральным законом Российской Федерации от 06.10.2003 года №131-ФЗ «Об общих принципах организации местного самоуправления в Российской Федерации», Земельным кодексом Российской Федерации, Законом Республики Крым от 21.08.2014 года №54-ЗРК «Об основах местного самоуправления в Республике Крым», постановлением Совета министров Республики Крым от 28.12.2019 года №821 «О порядке определения размера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 находящихся в собственности Республики Крым», и признании утратившим силу постановления Совета министров Республики Крым от 12.11.2014 года №450» (с изменениями и дополнениями), во исполнение пункта 2, 3 Поручения Главы Республики Крым от 08.09.2022 года № 1/01-32/4793, Поручения главы Республики Крым от 10.10.2022 года №1/01-32/5402, постановления Совета министров Республики Крым от 16.11.2022 года №1010 «Об утверждении результатов определения кадастровой стоимости объектов недвижимости-земельных участков, расположенных на территории Республики Крым»,</w:t>
      </w:r>
      <w:r w:rsidR="006A07BC">
        <w:rPr>
          <w:sz w:val="28"/>
          <w:szCs w:val="28"/>
        </w:rPr>
        <w:t xml:space="preserve"> классификатором видов разрешенного использования земельных участков, утвержденного приказом Федеральной службы государственной регистрации, кадастра и картографии от 10.11.2020 года № П/0412 (с изменениями и дополнениями),</w:t>
      </w:r>
      <w:r>
        <w:rPr>
          <w:sz w:val="28"/>
          <w:szCs w:val="28"/>
        </w:rPr>
        <w:t xml:space="preserve"> Уставом муниципального образования Косточковское сельское поселение Нижнегорского района Республики Крым, Косточковский сельский совет Нижнегорского района Республики Крым</w:t>
      </w:r>
    </w:p>
    <w:p w14:paraId="35C52F00" w14:textId="77777777" w:rsidR="006A07BC" w:rsidRDefault="006A07BC" w:rsidP="00AE1083">
      <w:pPr>
        <w:widowControl w:val="0"/>
        <w:autoSpaceDE w:val="0"/>
        <w:autoSpaceDN w:val="0"/>
        <w:adjustRightInd w:val="0"/>
        <w:ind w:firstLine="708"/>
        <w:jc w:val="both"/>
        <w:rPr>
          <w:sz w:val="28"/>
          <w:szCs w:val="28"/>
        </w:rPr>
      </w:pPr>
    </w:p>
    <w:p w14:paraId="68A8E0A0" w14:textId="77777777" w:rsidR="006A07BC" w:rsidRDefault="006A07BC" w:rsidP="00AE1083">
      <w:pPr>
        <w:widowControl w:val="0"/>
        <w:autoSpaceDE w:val="0"/>
        <w:autoSpaceDN w:val="0"/>
        <w:adjustRightInd w:val="0"/>
        <w:ind w:firstLine="708"/>
        <w:jc w:val="both"/>
        <w:rPr>
          <w:sz w:val="28"/>
          <w:szCs w:val="28"/>
        </w:rPr>
      </w:pPr>
    </w:p>
    <w:p w14:paraId="31BE3ADC" w14:textId="77777777" w:rsidR="006A07BC" w:rsidRPr="007F113A" w:rsidRDefault="006A07BC" w:rsidP="00AE1083">
      <w:pPr>
        <w:widowControl w:val="0"/>
        <w:autoSpaceDE w:val="0"/>
        <w:autoSpaceDN w:val="0"/>
        <w:adjustRightInd w:val="0"/>
        <w:ind w:firstLine="708"/>
        <w:jc w:val="both"/>
        <w:rPr>
          <w:bCs/>
          <w:sz w:val="28"/>
          <w:szCs w:val="28"/>
        </w:rPr>
      </w:pPr>
    </w:p>
    <w:p w14:paraId="69E4D081" w14:textId="77777777" w:rsidR="0037410D" w:rsidRDefault="00C06A23" w:rsidP="0037410D">
      <w:pPr>
        <w:shd w:val="clear" w:color="auto" w:fill="FFFFFF"/>
        <w:spacing w:line="278" w:lineRule="exact"/>
        <w:rPr>
          <w:b/>
          <w:spacing w:val="-3"/>
          <w:sz w:val="28"/>
          <w:szCs w:val="28"/>
        </w:rPr>
      </w:pPr>
      <w:r>
        <w:rPr>
          <w:b/>
          <w:spacing w:val="-3"/>
          <w:sz w:val="28"/>
          <w:szCs w:val="28"/>
        </w:rPr>
        <w:t xml:space="preserve">                                                                     </w:t>
      </w:r>
      <w:r w:rsidR="0037410D">
        <w:rPr>
          <w:b/>
          <w:spacing w:val="-3"/>
          <w:sz w:val="28"/>
          <w:szCs w:val="28"/>
        </w:rPr>
        <w:t>РЕШИЛ:</w:t>
      </w:r>
    </w:p>
    <w:p w14:paraId="0A1FC2C1" w14:textId="77777777" w:rsidR="007F113A" w:rsidRPr="0037410D" w:rsidRDefault="0037410D" w:rsidP="0037410D">
      <w:pPr>
        <w:shd w:val="clear" w:color="auto" w:fill="FFFFFF"/>
        <w:jc w:val="both"/>
        <w:rPr>
          <w:b/>
          <w:spacing w:val="-3"/>
          <w:sz w:val="28"/>
          <w:szCs w:val="28"/>
        </w:rPr>
      </w:pPr>
      <w:r w:rsidRPr="0037410D">
        <w:rPr>
          <w:b/>
          <w:spacing w:val="-3"/>
          <w:sz w:val="28"/>
          <w:szCs w:val="28"/>
        </w:rPr>
        <w:lastRenderedPageBreak/>
        <w:t xml:space="preserve">        </w:t>
      </w:r>
      <w:r>
        <w:rPr>
          <w:b/>
          <w:spacing w:val="-3"/>
          <w:sz w:val="28"/>
          <w:szCs w:val="28"/>
        </w:rPr>
        <w:t xml:space="preserve"> </w:t>
      </w:r>
      <w:r w:rsidR="007F113A" w:rsidRPr="0037410D">
        <w:rPr>
          <w:bCs/>
          <w:sz w:val="28"/>
          <w:szCs w:val="28"/>
        </w:rPr>
        <w:t>1. Утвердить Порядок определения размера арендной платы</w:t>
      </w:r>
      <w:r w:rsidR="006101E4" w:rsidRPr="0037410D">
        <w:rPr>
          <w:bCs/>
          <w:sz w:val="28"/>
          <w:szCs w:val="28"/>
        </w:rPr>
        <w:t>, размера платы за сервитут, в том числе публичный, размера цены продажи земельных участков,</w:t>
      </w:r>
      <w:r w:rsidR="007F113A" w:rsidRPr="0037410D">
        <w:rPr>
          <w:bCs/>
          <w:sz w:val="28"/>
          <w:szCs w:val="28"/>
        </w:rPr>
        <w:t xml:space="preserve"> находящиеся в собственности муниципального образования Косточковское сельское поселение Нижнегорского района Республики Крым</w:t>
      </w:r>
      <w:r w:rsidR="006101E4" w:rsidRPr="0037410D">
        <w:rPr>
          <w:bCs/>
          <w:sz w:val="28"/>
          <w:szCs w:val="28"/>
        </w:rPr>
        <w:t>, размера паты за увеличение площади земельных участков, находящихся в частной собственности, в результате перераспределения таких земельных участков</w:t>
      </w:r>
      <w:r w:rsidR="00865149" w:rsidRPr="0037410D">
        <w:rPr>
          <w:bCs/>
          <w:sz w:val="28"/>
          <w:szCs w:val="28"/>
        </w:rPr>
        <w:t xml:space="preserve"> и земель и (или) земельных участков</w:t>
      </w:r>
      <w:r w:rsidR="006101E4" w:rsidRPr="0037410D">
        <w:rPr>
          <w:bCs/>
          <w:sz w:val="28"/>
          <w:szCs w:val="28"/>
        </w:rPr>
        <w:t xml:space="preserve">, находящихся в собственности муниципального образования Косточковское сельское поселение Нижнегорского района Республики Крым, </w:t>
      </w:r>
      <w:r w:rsidR="007F113A" w:rsidRPr="0037410D">
        <w:rPr>
          <w:bCs/>
          <w:sz w:val="28"/>
          <w:szCs w:val="28"/>
        </w:rPr>
        <w:t xml:space="preserve"> (далее – Порядок) согласно приложению к настоящему решению.  </w:t>
      </w:r>
    </w:p>
    <w:p w14:paraId="7F7F0A13" w14:textId="77777777" w:rsidR="00FF212C" w:rsidRDefault="007F113A" w:rsidP="00FF212C">
      <w:pPr>
        <w:ind w:firstLine="708"/>
        <w:jc w:val="both"/>
        <w:rPr>
          <w:color w:val="000000"/>
          <w:sz w:val="28"/>
          <w:szCs w:val="20"/>
        </w:rPr>
      </w:pPr>
      <w:r w:rsidRPr="007F113A">
        <w:rPr>
          <w:sz w:val="28"/>
          <w:szCs w:val="28"/>
        </w:rPr>
        <w:t xml:space="preserve">2. Признать утратившим </w:t>
      </w:r>
      <w:r w:rsidRPr="00A910A6">
        <w:rPr>
          <w:sz w:val="28"/>
          <w:szCs w:val="28"/>
        </w:rPr>
        <w:t xml:space="preserve">силу </w:t>
      </w:r>
      <w:r w:rsidRPr="00266244">
        <w:rPr>
          <w:sz w:val="28"/>
          <w:szCs w:val="28"/>
        </w:rPr>
        <w:t xml:space="preserve">решения администрации Косточковского сельского поселения № </w:t>
      </w:r>
      <w:r w:rsidR="00266244" w:rsidRPr="00266244">
        <w:rPr>
          <w:sz w:val="28"/>
          <w:szCs w:val="28"/>
        </w:rPr>
        <w:t>2/29</w:t>
      </w:r>
      <w:r w:rsidRPr="00266244">
        <w:rPr>
          <w:sz w:val="28"/>
          <w:szCs w:val="28"/>
        </w:rPr>
        <w:t xml:space="preserve"> от </w:t>
      </w:r>
      <w:r w:rsidR="00266244" w:rsidRPr="00266244">
        <w:rPr>
          <w:sz w:val="28"/>
          <w:szCs w:val="28"/>
        </w:rPr>
        <w:t>17</w:t>
      </w:r>
      <w:r w:rsidRPr="00266244">
        <w:rPr>
          <w:sz w:val="28"/>
          <w:szCs w:val="28"/>
        </w:rPr>
        <w:t>.11.20</w:t>
      </w:r>
      <w:r w:rsidR="00266244" w:rsidRPr="00266244">
        <w:rPr>
          <w:sz w:val="28"/>
          <w:szCs w:val="28"/>
        </w:rPr>
        <w:t>22</w:t>
      </w:r>
      <w:r w:rsidRPr="00266244">
        <w:rPr>
          <w:sz w:val="28"/>
          <w:szCs w:val="28"/>
        </w:rPr>
        <w:t>г. «Об утверждении</w:t>
      </w:r>
      <w:r w:rsidRPr="00266244">
        <w:rPr>
          <w:b/>
          <w:sz w:val="28"/>
          <w:szCs w:val="28"/>
        </w:rPr>
        <w:t xml:space="preserve"> </w:t>
      </w:r>
      <w:r w:rsidRPr="00266244">
        <w:rPr>
          <w:sz w:val="28"/>
          <w:szCs w:val="28"/>
        </w:rPr>
        <w:t>Положения о порядке определения нормативной цены, размера</w:t>
      </w:r>
      <w:r w:rsidRPr="007F113A">
        <w:rPr>
          <w:sz w:val="28"/>
          <w:szCs w:val="28"/>
        </w:rPr>
        <w:t xml:space="preserve">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 находящихся в муниципальной собственности Косточковского сельского поселения Нижнегорского района Республики Крым»</w:t>
      </w:r>
      <w:r w:rsidR="000F2E56">
        <w:rPr>
          <w:sz w:val="28"/>
          <w:szCs w:val="28"/>
        </w:rPr>
        <w:t xml:space="preserve"> (</w:t>
      </w:r>
      <w:r w:rsidR="006101E4">
        <w:rPr>
          <w:sz w:val="28"/>
          <w:szCs w:val="28"/>
        </w:rPr>
        <w:t xml:space="preserve">с изменениями </w:t>
      </w:r>
      <w:r w:rsidR="00FF212C">
        <w:rPr>
          <w:sz w:val="28"/>
          <w:szCs w:val="28"/>
        </w:rPr>
        <w:t xml:space="preserve">№ 4/43 от 21.03.2024г.; </w:t>
      </w:r>
      <w:r w:rsidR="00266244" w:rsidRPr="00266244">
        <w:rPr>
          <w:color w:val="000000"/>
          <w:sz w:val="28"/>
          <w:szCs w:val="20"/>
        </w:rPr>
        <w:t>№ 1/48 от 26.06.2024</w:t>
      </w:r>
      <w:r w:rsidR="00266244">
        <w:rPr>
          <w:color w:val="000000"/>
          <w:sz w:val="28"/>
          <w:szCs w:val="20"/>
        </w:rPr>
        <w:t>г.</w:t>
      </w:r>
      <w:r w:rsidR="00266244" w:rsidRPr="00266244">
        <w:rPr>
          <w:color w:val="000000"/>
          <w:sz w:val="28"/>
          <w:szCs w:val="20"/>
        </w:rPr>
        <w:t>; № 5/2 от 04.10.2024</w:t>
      </w:r>
      <w:r w:rsidR="00266244">
        <w:rPr>
          <w:color w:val="000000"/>
          <w:sz w:val="28"/>
          <w:szCs w:val="20"/>
        </w:rPr>
        <w:t>г.</w:t>
      </w:r>
      <w:r w:rsidR="00266244" w:rsidRPr="00266244">
        <w:rPr>
          <w:color w:val="000000"/>
          <w:sz w:val="28"/>
          <w:szCs w:val="20"/>
        </w:rPr>
        <w:t>)</w:t>
      </w:r>
      <w:r w:rsidR="00FF212C">
        <w:rPr>
          <w:color w:val="000000"/>
          <w:sz w:val="28"/>
          <w:szCs w:val="20"/>
        </w:rPr>
        <w:t>.</w:t>
      </w:r>
    </w:p>
    <w:p w14:paraId="47B2824C" w14:textId="77777777" w:rsidR="007F113A" w:rsidRPr="007F113A" w:rsidRDefault="007F113A" w:rsidP="007F113A">
      <w:pPr>
        <w:ind w:firstLine="708"/>
        <w:jc w:val="both"/>
        <w:rPr>
          <w:sz w:val="28"/>
          <w:szCs w:val="28"/>
          <w:lang w:eastAsia="en-US"/>
        </w:rPr>
      </w:pPr>
      <w:r w:rsidRPr="007F113A">
        <w:rPr>
          <w:sz w:val="28"/>
          <w:szCs w:val="28"/>
        </w:rPr>
        <w:t>3. Настоящее решение подлежит опубликованию на официальном Портале Правительства Республики Крым на странице Нижнегорского муниципального района (</w:t>
      </w:r>
      <w:r w:rsidRPr="007F113A">
        <w:rPr>
          <w:sz w:val="28"/>
          <w:szCs w:val="28"/>
          <w:lang w:val="en-US"/>
        </w:rPr>
        <w:t>nijno</w:t>
      </w:r>
      <w:r w:rsidRPr="007F113A">
        <w:rPr>
          <w:sz w:val="28"/>
          <w:szCs w:val="28"/>
        </w:rPr>
        <w:t>.</w:t>
      </w:r>
      <w:r w:rsidRPr="007F113A">
        <w:rPr>
          <w:sz w:val="28"/>
          <w:szCs w:val="28"/>
          <w:lang w:val="en-US"/>
        </w:rPr>
        <w:t>rk</w:t>
      </w:r>
      <w:r w:rsidRPr="007F113A">
        <w:rPr>
          <w:sz w:val="28"/>
          <w:szCs w:val="28"/>
        </w:rPr>
        <w:t>.</w:t>
      </w:r>
      <w:r w:rsidRPr="007F113A">
        <w:rPr>
          <w:sz w:val="28"/>
          <w:szCs w:val="28"/>
          <w:lang w:val="en-US"/>
        </w:rPr>
        <w:t>gov</w:t>
      </w:r>
      <w:r w:rsidRPr="007F113A">
        <w:rPr>
          <w:sz w:val="28"/>
          <w:szCs w:val="28"/>
        </w:rPr>
        <w:t>.</w:t>
      </w:r>
      <w:r w:rsidRPr="007F113A">
        <w:rPr>
          <w:sz w:val="28"/>
          <w:szCs w:val="28"/>
          <w:lang w:val="en-US"/>
        </w:rPr>
        <w:t>ru</w:t>
      </w:r>
      <w:r w:rsidRPr="007F113A">
        <w:rPr>
          <w:sz w:val="28"/>
          <w:szCs w:val="28"/>
        </w:rPr>
        <w:t xml:space="preserve">) в разделе «Органы местного самоуправления» «Муниципальные образования Нижнегорского района», подраздел «Косточковское сельское поселение», а также на информационном стенде </w:t>
      </w:r>
      <w:r w:rsidRPr="007F113A">
        <w:rPr>
          <w:rFonts w:eastAsia="SimSun"/>
          <w:sz w:val="28"/>
          <w:szCs w:val="28"/>
          <w:lang w:eastAsia="ar-SA"/>
        </w:rPr>
        <w:t>администрации по адресу: с.</w:t>
      </w:r>
      <w:r w:rsidR="00664205">
        <w:rPr>
          <w:rFonts w:eastAsia="SimSun"/>
          <w:sz w:val="28"/>
          <w:szCs w:val="28"/>
          <w:lang w:eastAsia="ar-SA"/>
        </w:rPr>
        <w:t xml:space="preserve"> </w:t>
      </w:r>
      <w:r w:rsidRPr="007F113A">
        <w:rPr>
          <w:rFonts w:eastAsia="SimSun"/>
          <w:sz w:val="28"/>
          <w:szCs w:val="28"/>
          <w:lang w:eastAsia="ar-SA"/>
        </w:rPr>
        <w:t>Косточковка, ул. Центральная 1 А</w:t>
      </w:r>
      <w:r w:rsidRPr="007F113A">
        <w:rPr>
          <w:sz w:val="28"/>
          <w:szCs w:val="28"/>
        </w:rPr>
        <w:t>.</w:t>
      </w:r>
    </w:p>
    <w:p w14:paraId="263D8024" w14:textId="77777777" w:rsidR="007F113A" w:rsidRPr="007F113A" w:rsidRDefault="007F113A" w:rsidP="007F113A">
      <w:pPr>
        <w:autoSpaceDN w:val="0"/>
        <w:jc w:val="both"/>
        <w:rPr>
          <w:sz w:val="28"/>
          <w:szCs w:val="28"/>
        </w:rPr>
      </w:pPr>
      <w:r w:rsidRPr="007F113A">
        <w:rPr>
          <w:sz w:val="28"/>
          <w:szCs w:val="28"/>
        </w:rPr>
        <w:tab/>
        <w:t xml:space="preserve">4. Настоящее решение вступает в силу с </w:t>
      </w:r>
      <w:r w:rsidRPr="00664205">
        <w:rPr>
          <w:sz w:val="28"/>
          <w:szCs w:val="28"/>
        </w:rPr>
        <w:t xml:space="preserve">1 </w:t>
      </w:r>
      <w:r w:rsidR="00664205" w:rsidRPr="00664205">
        <w:rPr>
          <w:sz w:val="28"/>
          <w:szCs w:val="28"/>
        </w:rPr>
        <w:t xml:space="preserve">октября </w:t>
      </w:r>
      <w:r w:rsidRPr="00664205">
        <w:rPr>
          <w:sz w:val="28"/>
          <w:szCs w:val="28"/>
        </w:rPr>
        <w:t>2</w:t>
      </w:r>
      <w:r w:rsidR="00664205" w:rsidRPr="00664205">
        <w:rPr>
          <w:sz w:val="28"/>
          <w:szCs w:val="28"/>
        </w:rPr>
        <w:t>02</w:t>
      </w:r>
      <w:r w:rsidR="00664205">
        <w:rPr>
          <w:sz w:val="28"/>
          <w:szCs w:val="28"/>
        </w:rPr>
        <w:t>5</w:t>
      </w:r>
      <w:r w:rsidRPr="007F113A">
        <w:rPr>
          <w:sz w:val="28"/>
          <w:szCs w:val="28"/>
        </w:rPr>
        <w:t xml:space="preserve"> года.</w:t>
      </w:r>
    </w:p>
    <w:p w14:paraId="2069B973" w14:textId="77777777" w:rsidR="007F113A" w:rsidRDefault="007F113A" w:rsidP="007F113A">
      <w:pPr>
        <w:autoSpaceDN w:val="0"/>
        <w:jc w:val="both"/>
        <w:rPr>
          <w:sz w:val="28"/>
          <w:szCs w:val="28"/>
        </w:rPr>
      </w:pPr>
      <w:r w:rsidRPr="007F113A">
        <w:rPr>
          <w:sz w:val="28"/>
          <w:szCs w:val="28"/>
        </w:rPr>
        <w:tab/>
      </w:r>
    </w:p>
    <w:p w14:paraId="12FC387D" w14:textId="77777777" w:rsidR="007F113A" w:rsidRDefault="007F113A" w:rsidP="007F113A">
      <w:pPr>
        <w:autoSpaceDN w:val="0"/>
        <w:jc w:val="both"/>
        <w:rPr>
          <w:sz w:val="28"/>
          <w:szCs w:val="28"/>
        </w:rPr>
      </w:pPr>
    </w:p>
    <w:p w14:paraId="710FC05D" w14:textId="77777777" w:rsidR="007F113A" w:rsidRPr="007F113A" w:rsidRDefault="007F113A" w:rsidP="007F113A">
      <w:pPr>
        <w:autoSpaceDN w:val="0"/>
        <w:jc w:val="both"/>
        <w:rPr>
          <w:sz w:val="28"/>
          <w:szCs w:val="28"/>
        </w:rPr>
      </w:pPr>
    </w:p>
    <w:p w14:paraId="0453AF64" w14:textId="77777777" w:rsidR="007F113A" w:rsidRPr="007F113A" w:rsidRDefault="007F113A" w:rsidP="007F113A">
      <w:pPr>
        <w:contextualSpacing/>
        <w:rPr>
          <w:sz w:val="28"/>
          <w:szCs w:val="28"/>
        </w:rPr>
      </w:pPr>
      <w:r w:rsidRPr="007F113A">
        <w:rPr>
          <w:sz w:val="28"/>
          <w:szCs w:val="28"/>
          <w:lang w:eastAsia="ar-SA"/>
        </w:rPr>
        <w:t xml:space="preserve"> </w:t>
      </w:r>
      <w:r w:rsidRPr="007F113A">
        <w:rPr>
          <w:sz w:val="28"/>
          <w:szCs w:val="28"/>
        </w:rPr>
        <w:t>Председатель Косточковского</w:t>
      </w:r>
    </w:p>
    <w:p w14:paraId="197C4FB2" w14:textId="77777777" w:rsidR="007F113A" w:rsidRPr="007F113A" w:rsidRDefault="007F113A" w:rsidP="007F113A">
      <w:pPr>
        <w:contextualSpacing/>
        <w:rPr>
          <w:sz w:val="28"/>
          <w:szCs w:val="28"/>
        </w:rPr>
      </w:pPr>
      <w:r w:rsidRPr="007F113A">
        <w:rPr>
          <w:sz w:val="28"/>
          <w:szCs w:val="28"/>
        </w:rPr>
        <w:t xml:space="preserve"> сельского совета – глава администрации</w:t>
      </w:r>
    </w:p>
    <w:p w14:paraId="510A1443" w14:textId="77777777" w:rsidR="007F113A" w:rsidRPr="007F113A" w:rsidRDefault="007F113A" w:rsidP="007F113A">
      <w:pPr>
        <w:contextualSpacing/>
        <w:rPr>
          <w:sz w:val="28"/>
          <w:szCs w:val="28"/>
        </w:rPr>
      </w:pPr>
      <w:r w:rsidRPr="007F113A">
        <w:rPr>
          <w:sz w:val="28"/>
          <w:szCs w:val="28"/>
        </w:rPr>
        <w:t xml:space="preserve"> Косточковского сельского поселения</w:t>
      </w:r>
      <w:r w:rsidRPr="007F113A">
        <w:rPr>
          <w:sz w:val="28"/>
          <w:szCs w:val="28"/>
        </w:rPr>
        <w:tab/>
      </w:r>
      <w:r w:rsidRPr="007F113A">
        <w:rPr>
          <w:sz w:val="28"/>
          <w:szCs w:val="28"/>
        </w:rPr>
        <w:tab/>
      </w:r>
      <w:r w:rsidRPr="007F113A">
        <w:rPr>
          <w:sz w:val="28"/>
          <w:szCs w:val="28"/>
        </w:rPr>
        <w:tab/>
      </w:r>
      <w:r w:rsidRPr="007F113A">
        <w:rPr>
          <w:sz w:val="28"/>
          <w:szCs w:val="28"/>
        </w:rPr>
        <w:tab/>
        <w:t>Л.В.</w:t>
      </w:r>
      <w:r>
        <w:rPr>
          <w:sz w:val="28"/>
          <w:szCs w:val="28"/>
        </w:rPr>
        <w:t xml:space="preserve"> </w:t>
      </w:r>
      <w:r w:rsidRPr="007F113A">
        <w:rPr>
          <w:sz w:val="28"/>
          <w:szCs w:val="28"/>
        </w:rPr>
        <w:t>Артеменко</w:t>
      </w:r>
    </w:p>
    <w:p w14:paraId="0AB83BD0" w14:textId="77777777" w:rsidR="007F113A" w:rsidRPr="007F113A" w:rsidRDefault="007F113A" w:rsidP="007F113A">
      <w:pPr>
        <w:keepNext/>
        <w:keepLines/>
        <w:spacing w:before="480"/>
        <w:outlineLvl w:val="0"/>
        <w:rPr>
          <w:rFonts w:ascii="Cambria" w:hAnsi="Cambria"/>
          <w:b/>
          <w:bCs/>
          <w:color w:val="365F91"/>
          <w:sz w:val="28"/>
          <w:szCs w:val="28"/>
        </w:rPr>
      </w:pPr>
    </w:p>
    <w:p w14:paraId="58DB5C80" w14:textId="77777777" w:rsidR="007F113A" w:rsidRPr="007F113A" w:rsidRDefault="007F113A" w:rsidP="007F113A"/>
    <w:p w14:paraId="72786E58" w14:textId="77777777" w:rsidR="007F113A" w:rsidRPr="007F113A" w:rsidRDefault="007F113A" w:rsidP="007F113A"/>
    <w:p w14:paraId="112E09A0" w14:textId="77777777" w:rsidR="007F113A" w:rsidRPr="007F113A" w:rsidRDefault="007F113A" w:rsidP="007F113A"/>
    <w:p w14:paraId="2E340915" w14:textId="77777777" w:rsidR="007F113A" w:rsidRPr="007F113A" w:rsidRDefault="007F113A" w:rsidP="007F113A"/>
    <w:p w14:paraId="1D4D28D2" w14:textId="77777777" w:rsidR="007F113A" w:rsidRPr="007F113A" w:rsidRDefault="007F113A" w:rsidP="007F113A"/>
    <w:p w14:paraId="3423D0FD" w14:textId="77777777" w:rsidR="007F113A" w:rsidRPr="007F113A" w:rsidRDefault="007F113A" w:rsidP="007F113A"/>
    <w:p w14:paraId="5D154570" w14:textId="77777777" w:rsidR="007F113A" w:rsidRPr="007F113A" w:rsidRDefault="007F113A" w:rsidP="007F113A"/>
    <w:p w14:paraId="1415B720" w14:textId="77777777" w:rsidR="007F113A" w:rsidRPr="007F113A" w:rsidRDefault="007F113A" w:rsidP="007F113A"/>
    <w:p w14:paraId="201F0D82" w14:textId="77777777" w:rsidR="007F113A" w:rsidRDefault="007F113A" w:rsidP="007F113A"/>
    <w:p w14:paraId="6256079F" w14:textId="77777777" w:rsidR="00C06A23" w:rsidRDefault="00C06A23" w:rsidP="007F113A"/>
    <w:p w14:paraId="196F3EF9" w14:textId="77777777" w:rsidR="00C06A23" w:rsidRDefault="00C06A23" w:rsidP="007F113A"/>
    <w:p w14:paraId="5BCF92A0" w14:textId="77777777" w:rsidR="00C06A23" w:rsidRDefault="00C06A23" w:rsidP="007F113A"/>
    <w:p w14:paraId="4538D87F" w14:textId="77777777" w:rsidR="00C06A23" w:rsidRDefault="00C06A23" w:rsidP="007F113A"/>
    <w:p w14:paraId="30D647D8" w14:textId="77777777" w:rsidR="00C06A23" w:rsidRDefault="00C06A23" w:rsidP="007F113A"/>
    <w:p w14:paraId="278EFCCA" w14:textId="77777777" w:rsidR="0037410D" w:rsidRDefault="0037410D" w:rsidP="007F113A"/>
    <w:p w14:paraId="3384AAA0" w14:textId="77777777" w:rsidR="007F113A" w:rsidRPr="007F113A" w:rsidRDefault="007F113A" w:rsidP="007F113A"/>
    <w:p w14:paraId="03927C6B" w14:textId="77777777" w:rsidR="007F113A" w:rsidRPr="007F113A" w:rsidRDefault="007F113A" w:rsidP="007F113A">
      <w:pPr>
        <w:tabs>
          <w:tab w:val="left" w:pos="2364"/>
        </w:tabs>
        <w:jc w:val="right"/>
        <w:rPr>
          <w:lang w:eastAsia="en-US"/>
        </w:rPr>
      </w:pPr>
      <w:r w:rsidRPr="007F113A">
        <w:lastRenderedPageBreak/>
        <w:t xml:space="preserve">                                                                                                                                      П</w:t>
      </w:r>
      <w:r w:rsidRPr="007F113A">
        <w:rPr>
          <w:color w:val="000000"/>
        </w:rPr>
        <w:t>риложение 1</w:t>
      </w:r>
    </w:p>
    <w:p w14:paraId="25BBC281" w14:textId="77777777" w:rsidR="007F113A" w:rsidRPr="007F113A" w:rsidRDefault="007F113A" w:rsidP="007F113A">
      <w:pPr>
        <w:spacing w:line="307" w:lineRule="exact"/>
        <w:jc w:val="right"/>
        <w:rPr>
          <w:lang w:eastAsia="en-US"/>
        </w:rPr>
      </w:pPr>
      <w:r w:rsidRPr="007F113A">
        <w:rPr>
          <w:lang w:eastAsia="en-US"/>
        </w:rPr>
        <w:t xml:space="preserve">к решению </w:t>
      </w:r>
      <w:r w:rsidR="006A07BC">
        <w:rPr>
          <w:lang w:eastAsia="en-US"/>
        </w:rPr>
        <w:t xml:space="preserve"> </w:t>
      </w:r>
      <w:r w:rsidRPr="007F113A">
        <w:rPr>
          <w:lang w:eastAsia="en-US"/>
        </w:rPr>
        <w:t xml:space="preserve"> </w:t>
      </w:r>
      <w:r w:rsidR="003877AE">
        <w:rPr>
          <w:lang w:eastAsia="en-US"/>
        </w:rPr>
        <w:t>12</w:t>
      </w:r>
      <w:r w:rsidRPr="007F113A">
        <w:rPr>
          <w:lang w:eastAsia="en-US"/>
        </w:rPr>
        <w:t xml:space="preserve">-й сессии </w:t>
      </w:r>
    </w:p>
    <w:p w14:paraId="2F219A18" w14:textId="77777777" w:rsidR="007F113A" w:rsidRPr="007F113A" w:rsidRDefault="007F113A" w:rsidP="007F113A">
      <w:pPr>
        <w:spacing w:line="307" w:lineRule="exact"/>
        <w:jc w:val="right"/>
        <w:rPr>
          <w:lang w:eastAsia="en-US"/>
        </w:rPr>
      </w:pPr>
      <w:r w:rsidRPr="007F113A">
        <w:rPr>
          <w:lang w:eastAsia="en-US"/>
        </w:rPr>
        <w:t>Косточковского сельского совета</w:t>
      </w:r>
    </w:p>
    <w:p w14:paraId="37214C48" w14:textId="77777777" w:rsidR="007F113A" w:rsidRPr="007F113A" w:rsidRDefault="006A07BC" w:rsidP="007F113A">
      <w:pPr>
        <w:spacing w:line="276" w:lineRule="auto"/>
        <w:ind w:left="4200" w:firstLine="1720"/>
        <w:jc w:val="right"/>
        <w:rPr>
          <w:lang w:eastAsia="en-US"/>
        </w:rPr>
      </w:pPr>
      <w:r>
        <w:rPr>
          <w:lang w:eastAsia="en-US"/>
        </w:rPr>
        <w:t>3</w:t>
      </w:r>
      <w:r w:rsidR="007F113A" w:rsidRPr="007F113A">
        <w:rPr>
          <w:lang w:eastAsia="en-US"/>
        </w:rPr>
        <w:t xml:space="preserve">-го созыва </w:t>
      </w:r>
      <w:r w:rsidR="007F113A">
        <w:rPr>
          <w:lang w:eastAsia="en-US"/>
        </w:rPr>
        <w:t>от</w:t>
      </w:r>
      <w:r w:rsidR="003877AE">
        <w:rPr>
          <w:lang w:eastAsia="en-US"/>
        </w:rPr>
        <w:t xml:space="preserve"> 02.10.</w:t>
      </w:r>
      <w:r w:rsidR="007F113A">
        <w:rPr>
          <w:lang w:eastAsia="en-US"/>
        </w:rPr>
        <w:t xml:space="preserve"> </w:t>
      </w:r>
      <w:r>
        <w:rPr>
          <w:lang w:eastAsia="en-US"/>
        </w:rPr>
        <w:t>2025</w:t>
      </w:r>
      <w:r w:rsidR="007F113A" w:rsidRPr="007F113A">
        <w:rPr>
          <w:lang w:eastAsia="en-US"/>
        </w:rPr>
        <w:t xml:space="preserve"> года </w:t>
      </w:r>
    </w:p>
    <w:p w14:paraId="13783D87" w14:textId="77777777" w:rsidR="007F113A" w:rsidRPr="007F113A" w:rsidRDefault="007F113A" w:rsidP="007F113A">
      <w:pPr>
        <w:spacing w:line="276" w:lineRule="auto"/>
        <w:ind w:left="4200" w:firstLine="1720"/>
        <w:jc w:val="right"/>
        <w:rPr>
          <w:lang w:eastAsia="en-US"/>
        </w:rPr>
      </w:pPr>
      <w:r w:rsidRPr="007F113A">
        <w:rPr>
          <w:lang w:eastAsia="en-US"/>
        </w:rPr>
        <w:t>№</w:t>
      </w:r>
      <w:r w:rsidR="003877AE">
        <w:rPr>
          <w:lang w:eastAsia="en-US"/>
        </w:rPr>
        <w:t>1/12</w:t>
      </w:r>
    </w:p>
    <w:p w14:paraId="06DD0F95" w14:textId="77777777" w:rsidR="00B50457" w:rsidRPr="00F93F20" w:rsidRDefault="00B50457" w:rsidP="00B50457">
      <w:pPr>
        <w:jc w:val="both"/>
        <w:rPr>
          <w:b/>
          <w:sz w:val="28"/>
          <w:szCs w:val="28"/>
        </w:rPr>
      </w:pPr>
    </w:p>
    <w:p w14:paraId="69AB68B2" w14:textId="77777777" w:rsidR="007F113A" w:rsidRPr="007F113A" w:rsidRDefault="007F113A" w:rsidP="007F113A">
      <w:pPr>
        <w:spacing w:line="276" w:lineRule="auto"/>
        <w:ind w:left="4200" w:firstLine="1720"/>
        <w:jc w:val="right"/>
        <w:rPr>
          <w:lang w:eastAsia="en-US"/>
        </w:rPr>
      </w:pPr>
    </w:p>
    <w:p w14:paraId="6FDC5CE3" w14:textId="77777777" w:rsidR="00D80D25" w:rsidRPr="00D80D25" w:rsidRDefault="00D80D25" w:rsidP="00D80D25">
      <w:pPr>
        <w:jc w:val="center"/>
        <w:rPr>
          <w:b/>
          <w:sz w:val="28"/>
          <w:szCs w:val="28"/>
          <w:lang w:eastAsia="en-US"/>
        </w:rPr>
      </w:pPr>
      <w:r w:rsidRPr="00D80D25">
        <w:rPr>
          <w:b/>
          <w:sz w:val="28"/>
          <w:szCs w:val="28"/>
          <w:lang w:eastAsia="en-US"/>
        </w:rPr>
        <w:t>Порядок</w:t>
      </w:r>
    </w:p>
    <w:p w14:paraId="73E463B4" w14:textId="77777777" w:rsidR="00D80D25" w:rsidRPr="00D80D25" w:rsidRDefault="00D80D25" w:rsidP="00D80D25">
      <w:pPr>
        <w:jc w:val="center"/>
        <w:rPr>
          <w:b/>
          <w:sz w:val="28"/>
          <w:szCs w:val="28"/>
          <w:lang w:eastAsia="en-US"/>
        </w:rPr>
      </w:pPr>
      <w:r w:rsidRPr="00D80D25">
        <w:rPr>
          <w:b/>
          <w:sz w:val="28"/>
          <w:szCs w:val="28"/>
          <w:lang w:eastAsia="en-US"/>
        </w:rPr>
        <w:t>определения размера арендной платы, размера платы за сервитут, в том числе публичный, размера цены продажи земельных участков, находящихся в собственности муниципального образования Косточковское сельское поселение Нижнегорского района Республики Крым,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находящихся в собственности муниципального образования Косточковское сельское поселение Нижнегорского района Республики Крым</w:t>
      </w:r>
    </w:p>
    <w:p w14:paraId="1BD1D852" w14:textId="77777777" w:rsidR="00D80D25" w:rsidRPr="00D80D25" w:rsidRDefault="00D80D25" w:rsidP="00D80D25">
      <w:pPr>
        <w:jc w:val="center"/>
        <w:rPr>
          <w:b/>
          <w:sz w:val="16"/>
          <w:szCs w:val="16"/>
          <w:lang w:eastAsia="en-US"/>
        </w:rPr>
      </w:pPr>
    </w:p>
    <w:p w14:paraId="5C6472DE" w14:textId="77777777" w:rsidR="00D80D25" w:rsidRPr="00D80D25" w:rsidRDefault="00D80D25" w:rsidP="00D80D25">
      <w:pPr>
        <w:jc w:val="center"/>
        <w:rPr>
          <w:b/>
          <w:sz w:val="28"/>
          <w:szCs w:val="28"/>
          <w:lang w:eastAsia="en-US"/>
        </w:rPr>
      </w:pPr>
      <w:r w:rsidRPr="00D80D25">
        <w:rPr>
          <w:b/>
          <w:sz w:val="28"/>
          <w:szCs w:val="28"/>
          <w:lang w:eastAsia="en-US"/>
        </w:rPr>
        <w:t>1. Общие положения</w:t>
      </w:r>
    </w:p>
    <w:p w14:paraId="14978784" w14:textId="77777777" w:rsidR="00D80D25" w:rsidRPr="00D80D25" w:rsidRDefault="00D80D25" w:rsidP="00D80D25">
      <w:pPr>
        <w:jc w:val="both"/>
        <w:rPr>
          <w:sz w:val="10"/>
          <w:szCs w:val="10"/>
          <w:lang w:eastAsia="en-US"/>
        </w:rPr>
      </w:pPr>
      <w:r w:rsidRPr="00D80D25">
        <w:rPr>
          <w:sz w:val="28"/>
          <w:szCs w:val="28"/>
          <w:lang w:eastAsia="en-US"/>
        </w:rPr>
        <w:t xml:space="preserve"> </w:t>
      </w:r>
    </w:p>
    <w:p w14:paraId="143696C4" w14:textId="77777777" w:rsidR="00D80D25" w:rsidRPr="00D80D25" w:rsidRDefault="00D80D25" w:rsidP="00D80D25">
      <w:pPr>
        <w:jc w:val="both"/>
        <w:rPr>
          <w:sz w:val="28"/>
          <w:szCs w:val="28"/>
          <w:lang w:eastAsia="en-US"/>
        </w:rPr>
      </w:pPr>
      <w:r w:rsidRPr="00D80D25">
        <w:rPr>
          <w:sz w:val="28"/>
          <w:szCs w:val="28"/>
          <w:lang w:eastAsia="en-US"/>
        </w:rPr>
        <w:tab/>
        <w:t xml:space="preserve">1.1. Настоящий Порядок устанавливает: </w:t>
      </w:r>
    </w:p>
    <w:p w14:paraId="0D429F71" w14:textId="77777777" w:rsidR="00D80D25" w:rsidRPr="00D80D25" w:rsidRDefault="00D80D25" w:rsidP="00D80D25">
      <w:pPr>
        <w:jc w:val="both"/>
        <w:rPr>
          <w:sz w:val="28"/>
          <w:szCs w:val="28"/>
          <w:lang w:eastAsia="en-US"/>
        </w:rPr>
      </w:pPr>
      <w:r w:rsidRPr="00D80D25">
        <w:rPr>
          <w:sz w:val="28"/>
          <w:szCs w:val="28"/>
          <w:lang w:eastAsia="en-US"/>
        </w:rPr>
        <w:t>-</w:t>
      </w:r>
      <w:r w:rsidRPr="00D80D25">
        <w:rPr>
          <w:sz w:val="22"/>
          <w:szCs w:val="22"/>
          <w:lang w:eastAsia="en-US"/>
        </w:rPr>
        <w:t xml:space="preserve"> </w:t>
      </w:r>
      <w:r w:rsidRPr="00D80D25">
        <w:rPr>
          <w:sz w:val="28"/>
          <w:szCs w:val="28"/>
          <w:lang w:eastAsia="en-US"/>
        </w:rPr>
        <w:t xml:space="preserve">порядок определения размера арендной платы, размера платы за сервитут, в том числе публичный, размера цены продажи земельных участков, находящихся в собственности </w:t>
      </w:r>
      <w:bookmarkStart w:id="0" w:name="_Hlk116314276"/>
      <w:r w:rsidRPr="00D80D25">
        <w:rPr>
          <w:sz w:val="28"/>
          <w:szCs w:val="28"/>
          <w:lang w:eastAsia="en-US"/>
        </w:rPr>
        <w:t>муниципального образования Косточковское сельское поселение Нижнегорского района Республики Крым</w:t>
      </w:r>
      <w:bookmarkEnd w:id="0"/>
      <w:r w:rsidRPr="00D80D25">
        <w:rPr>
          <w:sz w:val="28"/>
          <w:szCs w:val="28"/>
          <w:lang w:eastAsia="en-US"/>
        </w:rPr>
        <w:t xml:space="preserve"> (далее – Муниципальное образование),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собственности Муниципального образования; </w:t>
      </w:r>
    </w:p>
    <w:p w14:paraId="4FEB7B68" w14:textId="77777777" w:rsidR="00D80D25" w:rsidRDefault="00D80D25" w:rsidP="00D80D25">
      <w:pPr>
        <w:jc w:val="both"/>
        <w:rPr>
          <w:color w:val="000000"/>
          <w:sz w:val="28"/>
          <w:szCs w:val="28"/>
        </w:rPr>
      </w:pPr>
      <w:r w:rsidRPr="00D80D25">
        <w:rPr>
          <w:sz w:val="28"/>
          <w:szCs w:val="28"/>
          <w:lang w:eastAsia="en-US"/>
        </w:rPr>
        <w:t>- порядок, условия и сроки внесения платы за земельные участки, находящие в собственности Муниципального образования Косточковское сельское поселение Нижнегорского района Республики Крым</w:t>
      </w:r>
      <w:r w:rsidRPr="00D80D25">
        <w:rPr>
          <w:color w:val="000000"/>
          <w:sz w:val="28"/>
          <w:szCs w:val="28"/>
        </w:rPr>
        <w:t xml:space="preserve"> (далее - земельные участки)</w:t>
      </w:r>
    </w:p>
    <w:p w14:paraId="17EA17F4" w14:textId="77777777" w:rsidR="00D80D25" w:rsidRPr="00D80D25" w:rsidRDefault="00D80D25" w:rsidP="00664205">
      <w:pPr>
        <w:ind w:firstLine="708"/>
        <w:jc w:val="both"/>
        <w:rPr>
          <w:b/>
          <w:sz w:val="28"/>
          <w:szCs w:val="28"/>
        </w:rPr>
      </w:pPr>
      <w:r>
        <w:rPr>
          <w:color w:val="000000"/>
          <w:sz w:val="28"/>
          <w:szCs w:val="28"/>
        </w:rPr>
        <w:t>1.2.</w:t>
      </w:r>
      <w:r w:rsidRPr="00D80D25">
        <w:rPr>
          <w:color w:val="000000"/>
          <w:sz w:val="30"/>
          <w:szCs w:val="30"/>
          <w:shd w:val="clear" w:color="auto" w:fill="FFFFFF"/>
        </w:rPr>
        <w:t xml:space="preserve"> Земельные участки, находящиеся в государственной или муниципальной собственности и необходимые для реализации участником свободной экономической зоны договора об условиях деятельности в свободной экономической зоне, предоставляются участнику свободной экономической зоны в аренду без торгов в порядке, установленном Земельным </w:t>
      </w:r>
      <w:hyperlink r:id="rId10" w:history="1">
        <w:r w:rsidRPr="00D80D25">
          <w:rPr>
            <w:sz w:val="30"/>
            <w:szCs w:val="30"/>
            <w:u w:val="single"/>
            <w:shd w:val="clear" w:color="auto" w:fill="FFFFFF"/>
          </w:rPr>
          <w:t>кодексом</w:t>
        </w:r>
      </w:hyperlink>
      <w:r w:rsidRPr="00D80D25">
        <w:rPr>
          <w:color w:val="000000"/>
          <w:sz w:val="30"/>
          <w:szCs w:val="30"/>
          <w:shd w:val="clear" w:color="auto" w:fill="FFFFFF"/>
        </w:rPr>
        <w:t> Российской Федерации, на срок, необходимый для реализации договора об условиях деятельности в свободной экономической зоне, если меньший срок не заявлен участником свободной экономической зоны</w:t>
      </w:r>
      <w:r>
        <w:rPr>
          <w:color w:val="000000"/>
          <w:sz w:val="30"/>
          <w:szCs w:val="30"/>
          <w:shd w:val="clear" w:color="auto" w:fill="FFFFFF"/>
        </w:rPr>
        <w:t>.</w:t>
      </w:r>
    </w:p>
    <w:p w14:paraId="0AA5B6F2" w14:textId="77777777" w:rsidR="00D80D25" w:rsidRPr="00D80D25" w:rsidRDefault="00D80D25" w:rsidP="00D80D25">
      <w:pPr>
        <w:jc w:val="both"/>
        <w:rPr>
          <w:sz w:val="28"/>
          <w:szCs w:val="28"/>
          <w:lang w:eastAsia="en-US"/>
        </w:rPr>
      </w:pPr>
    </w:p>
    <w:p w14:paraId="12682A73" w14:textId="77777777" w:rsidR="00D80D25" w:rsidRPr="00D80D25" w:rsidRDefault="00D80D25" w:rsidP="00D80D25">
      <w:pPr>
        <w:jc w:val="both"/>
        <w:rPr>
          <w:sz w:val="10"/>
          <w:szCs w:val="10"/>
          <w:lang w:eastAsia="en-US"/>
        </w:rPr>
      </w:pPr>
    </w:p>
    <w:p w14:paraId="41312AA9" w14:textId="77777777" w:rsidR="00D80D25" w:rsidRPr="00D80D25" w:rsidRDefault="00D80D25" w:rsidP="00D80D25">
      <w:pPr>
        <w:jc w:val="center"/>
        <w:rPr>
          <w:b/>
          <w:sz w:val="28"/>
          <w:szCs w:val="28"/>
          <w:lang w:eastAsia="en-US"/>
        </w:rPr>
      </w:pPr>
      <w:r w:rsidRPr="00D80D25">
        <w:rPr>
          <w:b/>
          <w:sz w:val="28"/>
          <w:szCs w:val="28"/>
          <w:lang w:eastAsia="en-US"/>
        </w:rPr>
        <w:t>2. Порядок определения</w:t>
      </w:r>
    </w:p>
    <w:p w14:paraId="163E67AB" w14:textId="77777777" w:rsidR="00D80D25" w:rsidRPr="00D80D25" w:rsidRDefault="00D80D25" w:rsidP="00D80D25">
      <w:pPr>
        <w:jc w:val="center"/>
        <w:rPr>
          <w:b/>
          <w:sz w:val="28"/>
          <w:szCs w:val="28"/>
          <w:lang w:eastAsia="en-US"/>
        </w:rPr>
      </w:pPr>
      <w:r w:rsidRPr="00D80D25">
        <w:rPr>
          <w:b/>
          <w:sz w:val="28"/>
          <w:szCs w:val="28"/>
          <w:lang w:eastAsia="en-US"/>
        </w:rPr>
        <w:t>годового размера арендной платы за земельный участок</w:t>
      </w:r>
    </w:p>
    <w:p w14:paraId="731BCF87" w14:textId="77777777" w:rsidR="00D80D25" w:rsidRPr="00D80D25" w:rsidRDefault="00D80D25" w:rsidP="00D80D25">
      <w:pPr>
        <w:jc w:val="both"/>
        <w:rPr>
          <w:sz w:val="16"/>
          <w:szCs w:val="16"/>
          <w:lang w:eastAsia="en-US"/>
        </w:rPr>
      </w:pPr>
      <w:r w:rsidRPr="00D80D25">
        <w:rPr>
          <w:sz w:val="28"/>
          <w:szCs w:val="28"/>
          <w:lang w:eastAsia="en-US"/>
        </w:rPr>
        <w:t xml:space="preserve"> </w:t>
      </w:r>
    </w:p>
    <w:p w14:paraId="0CF56808" w14:textId="77777777" w:rsidR="00D80D25" w:rsidRPr="00D80D25" w:rsidRDefault="00D80D25" w:rsidP="00D80D25">
      <w:pPr>
        <w:jc w:val="both"/>
        <w:rPr>
          <w:sz w:val="28"/>
          <w:szCs w:val="28"/>
          <w:lang w:eastAsia="en-US"/>
        </w:rPr>
      </w:pPr>
      <w:r w:rsidRPr="00D80D25">
        <w:rPr>
          <w:sz w:val="28"/>
          <w:szCs w:val="28"/>
          <w:lang w:eastAsia="en-US"/>
        </w:rPr>
        <w:tab/>
      </w:r>
      <w:bookmarkStart w:id="1" w:name="_Hlk116377820"/>
      <w:r w:rsidRPr="00D80D25">
        <w:rPr>
          <w:sz w:val="28"/>
          <w:szCs w:val="28"/>
          <w:lang w:eastAsia="en-US"/>
        </w:rPr>
        <w:t xml:space="preserve">2.1. </w:t>
      </w:r>
      <w:bookmarkEnd w:id="1"/>
      <w:r w:rsidRPr="00D80D25">
        <w:rPr>
          <w:sz w:val="28"/>
          <w:szCs w:val="28"/>
          <w:lang w:eastAsia="en-US"/>
        </w:rPr>
        <w:t xml:space="preserve">В случае если право на заключение договора аренды земельного участка приобретается в порядке, установленном земельным законодательством Российской </w:t>
      </w:r>
      <w:r w:rsidRPr="00D80D25">
        <w:rPr>
          <w:sz w:val="28"/>
          <w:szCs w:val="28"/>
          <w:lang w:eastAsia="en-US"/>
        </w:rPr>
        <w:lastRenderedPageBreak/>
        <w:t>Федерации, на торгах (аукционе), размер арендной платы определяется по результатам таких торгов (аукциона).</w:t>
      </w:r>
    </w:p>
    <w:p w14:paraId="3DA4A34B" w14:textId="77777777" w:rsidR="00D80D25" w:rsidRPr="00D80D25" w:rsidRDefault="00D80D25" w:rsidP="00D80D25">
      <w:pPr>
        <w:widowControl w:val="0"/>
        <w:tabs>
          <w:tab w:val="left" w:pos="1109"/>
        </w:tabs>
        <w:spacing w:line="322" w:lineRule="exact"/>
        <w:jc w:val="both"/>
        <w:rPr>
          <w:sz w:val="28"/>
          <w:szCs w:val="28"/>
        </w:rPr>
      </w:pPr>
      <w:bookmarkStart w:id="2" w:name="_Hlk116378595"/>
      <w:r w:rsidRPr="00D80D25">
        <w:rPr>
          <w:sz w:val="28"/>
          <w:szCs w:val="28"/>
        </w:rPr>
        <w:t xml:space="preserve">          Начальная цена предмета аукциона на право заключения договора аренды земельного участка устанавливается в размере ежегодной арендной платы, определенной по результатам рыночной оценки в соответствии с Федеральным законом от 29 июля 1998 года N 135-ФЗ "Об оценочной деятельности в Российской Федерации".</w:t>
      </w:r>
    </w:p>
    <w:bookmarkEnd w:id="2"/>
    <w:p w14:paraId="70194A69" w14:textId="77777777" w:rsidR="00D80D25" w:rsidRPr="00D80D25" w:rsidRDefault="00D80D25" w:rsidP="00D80D25">
      <w:pPr>
        <w:jc w:val="both"/>
        <w:rPr>
          <w:sz w:val="28"/>
          <w:szCs w:val="28"/>
          <w:lang w:eastAsia="en-US"/>
        </w:rPr>
      </w:pPr>
      <w:r w:rsidRPr="00D80D25">
        <w:rPr>
          <w:sz w:val="28"/>
          <w:szCs w:val="28"/>
          <w:lang w:eastAsia="en-US"/>
        </w:rPr>
        <w:tab/>
        <w:t>2.2. Если право на заключение договора аренды земельного участка предоставляется без проведения торгов, годовой размер арендной платы устанавливается в соответствии с пунктами 2.3 и 2.4 раздела 2 настоящего Порядка.</w:t>
      </w:r>
    </w:p>
    <w:p w14:paraId="15489A01" w14:textId="77777777" w:rsidR="00D80D25" w:rsidRPr="00D80D25" w:rsidRDefault="00D80D25" w:rsidP="00D80D25">
      <w:pPr>
        <w:jc w:val="both"/>
        <w:rPr>
          <w:sz w:val="28"/>
          <w:szCs w:val="28"/>
          <w:lang w:eastAsia="en-US"/>
        </w:rPr>
      </w:pPr>
      <w:r w:rsidRPr="00D80D25">
        <w:rPr>
          <w:sz w:val="28"/>
          <w:szCs w:val="28"/>
          <w:lang w:eastAsia="en-US"/>
        </w:rPr>
        <w:tab/>
        <w:t>2.3. Годовой размер арендной платы за пользование земельным участком рассчитывается в процентах от кадастровой стоимости указанного земельного участка согласно ставке, определенной в Приложении к настоящему Порядку.</w:t>
      </w:r>
    </w:p>
    <w:p w14:paraId="1D48D595" w14:textId="77777777" w:rsidR="00D80D25" w:rsidRPr="00D80D25" w:rsidRDefault="00D80D25" w:rsidP="00D80D25">
      <w:pPr>
        <w:widowControl w:val="0"/>
        <w:tabs>
          <w:tab w:val="left" w:pos="0"/>
          <w:tab w:val="left" w:pos="1392"/>
        </w:tabs>
        <w:autoSpaceDE w:val="0"/>
        <w:autoSpaceDN w:val="0"/>
        <w:ind w:right="21"/>
        <w:jc w:val="both"/>
        <w:rPr>
          <w:sz w:val="28"/>
          <w:szCs w:val="28"/>
        </w:rPr>
      </w:pPr>
      <w:r w:rsidRPr="00D80D25">
        <w:rPr>
          <w:sz w:val="28"/>
          <w:szCs w:val="28"/>
          <w:lang w:eastAsia="en-US"/>
        </w:rPr>
        <w:t xml:space="preserve">         2.4. </w:t>
      </w:r>
      <w:r w:rsidRPr="00D80D25">
        <w:rPr>
          <w:sz w:val="28"/>
          <w:szCs w:val="28"/>
        </w:rPr>
        <w:t xml:space="preserve"> Годовой размер арендной платы за земельные участки рассчитывается по</w:t>
      </w:r>
      <w:r w:rsidRPr="00D80D25">
        <w:rPr>
          <w:spacing w:val="-13"/>
          <w:sz w:val="28"/>
          <w:szCs w:val="28"/>
        </w:rPr>
        <w:t xml:space="preserve"> </w:t>
      </w:r>
      <w:r w:rsidRPr="00D80D25">
        <w:rPr>
          <w:sz w:val="28"/>
          <w:szCs w:val="28"/>
        </w:rPr>
        <w:t>формуле:</w:t>
      </w:r>
    </w:p>
    <w:p w14:paraId="0E3677F8" w14:textId="77777777" w:rsidR="00D80D25" w:rsidRPr="00D80D25" w:rsidRDefault="00D80D25" w:rsidP="00D80D25">
      <w:pPr>
        <w:widowControl w:val="0"/>
        <w:tabs>
          <w:tab w:val="left" w:pos="993"/>
        </w:tabs>
        <w:autoSpaceDE w:val="0"/>
        <w:autoSpaceDN w:val="0"/>
        <w:ind w:right="21" w:firstLine="567"/>
        <w:outlineLvl w:val="0"/>
        <w:rPr>
          <w:bCs/>
          <w:sz w:val="28"/>
          <w:szCs w:val="28"/>
        </w:rPr>
      </w:pPr>
      <w:bookmarkStart w:id="3" w:name="_Hlk31381207"/>
      <w:r w:rsidRPr="00D80D25">
        <w:rPr>
          <w:b/>
          <w:bCs/>
          <w:sz w:val="28"/>
          <w:szCs w:val="28"/>
        </w:rPr>
        <w:t xml:space="preserve">АП = КСзу </w:t>
      </w:r>
      <w:r w:rsidRPr="00D80D25">
        <w:rPr>
          <w:bCs/>
          <w:sz w:val="28"/>
          <w:szCs w:val="28"/>
        </w:rPr>
        <w:t>х</w:t>
      </w:r>
      <w:r w:rsidRPr="00D80D25">
        <w:rPr>
          <w:b/>
          <w:bCs/>
          <w:sz w:val="28"/>
          <w:szCs w:val="28"/>
        </w:rPr>
        <w:t xml:space="preserve"> %АСври х Ки, </w:t>
      </w:r>
      <w:r w:rsidRPr="00D80D25">
        <w:rPr>
          <w:bCs/>
          <w:sz w:val="28"/>
          <w:szCs w:val="28"/>
        </w:rPr>
        <w:t>где:</w:t>
      </w:r>
    </w:p>
    <w:p w14:paraId="5AA51978" w14:textId="77777777" w:rsidR="00D80D25" w:rsidRPr="00D80D25" w:rsidRDefault="00D80D25" w:rsidP="00D80D25">
      <w:pPr>
        <w:widowControl w:val="0"/>
        <w:tabs>
          <w:tab w:val="left" w:pos="993"/>
        </w:tabs>
        <w:autoSpaceDE w:val="0"/>
        <w:autoSpaceDN w:val="0"/>
        <w:ind w:right="21" w:firstLine="567"/>
        <w:rPr>
          <w:sz w:val="28"/>
          <w:szCs w:val="28"/>
        </w:rPr>
      </w:pPr>
      <w:r w:rsidRPr="00D80D25">
        <w:rPr>
          <w:b/>
          <w:sz w:val="28"/>
          <w:szCs w:val="28"/>
        </w:rPr>
        <w:t xml:space="preserve">АП </w:t>
      </w:r>
      <w:r w:rsidRPr="00D80D25">
        <w:rPr>
          <w:sz w:val="28"/>
          <w:szCs w:val="28"/>
        </w:rPr>
        <w:t>– годовой размер арендной платы за земельный участок;</w:t>
      </w:r>
    </w:p>
    <w:p w14:paraId="0ACEE92A" w14:textId="77777777" w:rsidR="00D80D25" w:rsidRPr="00D80D25" w:rsidRDefault="00D80D25" w:rsidP="00D80D25">
      <w:pPr>
        <w:widowControl w:val="0"/>
        <w:tabs>
          <w:tab w:val="left" w:pos="993"/>
        </w:tabs>
        <w:autoSpaceDE w:val="0"/>
        <w:autoSpaceDN w:val="0"/>
        <w:ind w:right="21" w:firstLine="567"/>
        <w:rPr>
          <w:sz w:val="28"/>
          <w:szCs w:val="28"/>
        </w:rPr>
      </w:pPr>
      <w:r w:rsidRPr="00D80D25">
        <w:rPr>
          <w:b/>
          <w:sz w:val="28"/>
          <w:szCs w:val="28"/>
        </w:rPr>
        <w:t xml:space="preserve">КСзу </w:t>
      </w:r>
      <w:r w:rsidRPr="00D80D25">
        <w:rPr>
          <w:sz w:val="28"/>
          <w:szCs w:val="28"/>
        </w:rPr>
        <w:t>–кадастровая стоимость земельного участка в рублях;</w:t>
      </w:r>
    </w:p>
    <w:p w14:paraId="3ED39832" w14:textId="77777777" w:rsidR="00D80D25" w:rsidRPr="00D80D25" w:rsidRDefault="00D80D25" w:rsidP="00D80D25">
      <w:pPr>
        <w:widowControl w:val="0"/>
        <w:tabs>
          <w:tab w:val="left" w:pos="993"/>
        </w:tabs>
        <w:autoSpaceDE w:val="0"/>
        <w:autoSpaceDN w:val="0"/>
        <w:ind w:right="21" w:firstLine="567"/>
        <w:rPr>
          <w:sz w:val="28"/>
          <w:szCs w:val="28"/>
          <w:lang w:eastAsia="en-US"/>
        </w:rPr>
      </w:pPr>
      <w:r w:rsidRPr="00D80D25">
        <w:rPr>
          <w:b/>
          <w:sz w:val="28"/>
          <w:szCs w:val="28"/>
        </w:rPr>
        <w:t xml:space="preserve">%АС ври </w:t>
      </w:r>
      <w:r w:rsidRPr="00D80D25">
        <w:rPr>
          <w:sz w:val="28"/>
          <w:szCs w:val="28"/>
          <w:lang w:eastAsia="en-US"/>
        </w:rPr>
        <w:t xml:space="preserve">– установленный процент арендной ставки вида разрешенного      </w:t>
      </w:r>
    </w:p>
    <w:p w14:paraId="568288E2" w14:textId="77777777" w:rsidR="00D80D25" w:rsidRPr="00D80D25" w:rsidRDefault="00D80D25" w:rsidP="00D80D25">
      <w:pPr>
        <w:widowControl w:val="0"/>
        <w:tabs>
          <w:tab w:val="left" w:pos="993"/>
        </w:tabs>
        <w:autoSpaceDE w:val="0"/>
        <w:autoSpaceDN w:val="0"/>
        <w:ind w:right="21" w:firstLine="567"/>
        <w:rPr>
          <w:sz w:val="28"/>
          <w:szCs w:val="28"/>
        </w:rPr>
      </w:pPr>
      <w:r w:rsidRPr="00D80D25">
        <w:rPr>
          <w:sz w:val="28"/>
          <w:szCs w:val="28"/>
          <w:lang w:eastAsia="en-US"/>
        </w:rPr>
        <w:t>использования</w:t>
      </w:r>
      <w:r w:rsidRPr="00D80D25">
        <w:rPr>
          <w:sz w:val="28"/>
          <w:szCs w:val="28"/>
        </w:rPr>
        <w:t>;</w:t>
      </w:r>
    </w:p>
    <w:p w14:paraId="68CA3452" w14:textId="77777777" w:rsidR="00D80D25" w:rsidRPr="00D80D25" w:rsidRDefault="00D80D25" w:rsidP="00D80D25">
      <w:pPr>
        <w:widowControl w:val="0"/>
        <w:tabs>
          <w:tab w:val="left" w:pos="993"/>
        </w:tabs>
        <w:autoSpaceDE w:val="0"/>
        <w:autoSpaceDN w:val="0"/>
        <w:ind w:right="21" w:firstLine="567"/>
        <w:rPr>
          <w:sz w:val="28"/>
          <w:szCs w:val="28"/>
        </w:rPr>
      </w:pPr>
      <w:r w:rsidRPr="00D80D25">
        <w:rPr>
          <w:b/>
          <w:sz w:val="28"/>
          <w:szCs w:val="28"/>
        </w:rPr>
        <w:t xml:space="preserve">Ки – </w:t>
      </w:r>
      <w:r w:rsidRPr="00D80D25">
        <w:rPr>
          <w:sz w:val="28"/>
          <w:szCs w:val="28"/>
        </w:rPr>
        <w:t>коэффициент инфляции, установленный федеральным законом о бюджете Российской Федерации на очередной финансовый год и плановый период.</w:t>
      </w:r>
    </w:p>
    <w:bookmarkEnd w:id="3"/>
    <w:p w14:paraId="30460F0C" w14:textId="77777777" w:rsidR="00D80D25" w:rsidRPr="00D80D25" w:rsidRDefault="00D80D25" w:rsidP="00D80D25">
      <w:pPr>
        <w:widowControl w:val="0"/>
        <w:tabs>
          <w:tab w:val="left" w:pos="1087"/>
        </w:tabs>
        <w:spacing w:line="322" w:lineRule="exact"/>
        <w:jc w:val="both"/>
        <w:rPr>
          <w:sz w:val="28"/>
          <w:szCs w:val="28"/>
        </w:rPr>
      </w:pPr>
      <w:r w:rsidRPr="00D80D25">
        <w:rPr>
          <w:sz w:val="28"/>
          <w:szCs w:val="28"/>
        </w:rPr>
        <w:t xml:space="preserve">        </w:t>
      </w:r>
      <w:bookmarkStart w:id="4" w:name="_Hlk116379693"/>
      <w:r w:rsidRPr="00D80D25">
        <w:rPr>
          <w:sz w:val="28"/>
          <w:szCs w:val="28"/>
        </w:rPr>
        <w:t>2.5.</w:t>
      </w:r>
      <w:bookmarkStart w:id="5" w:name="_Hlk116379794"/>
      <w:bookmarkEnd w:id="4"/>
      <w:r w:rsidRPr="00D80D25">
        <w:rPr>
          <w:sz w:val="28"/>
          <w:szCs w:val="28"/>
        </w:rPr>
        <w:t xml:space="preserve"> В случае если у земельного участка установлен более чем один вид разрешенного использования, то для расчета годового размера арендной платы применяется ставка по виду разрешенного использования, который являлся основой для расчета кадастровой стоимости земельного участка, а в случае если удельные показатели кадастровой стоимости по таким видам разрешенного использования являются идентичными, то для расчета размера арендной платы применяется наибольший размер ставки.</w:t>
      </w:r>
    </w:p>
    <w:bookmarkEnd w:id="5"/>
    <w:p w14:paraId="0ABC105C" w14:textId="77777777" w:rsidR="00B50457" w:rsidRPr="00B50457" w:rsidRDefault="00B50457" w:rsidP="00B50457">
      <w:pPr>
        <w:jc w:val="both"/>
        <w:rPr>
          <w:sz w:val="28"/>
          <w:szCs w:val="28"/>
        </w:rPr>
      </w:pPr>
    </w:p>
    <w:p w14:paraId="6BCC5A75" w14:textId="77777777" w:rsidR="00B50457" w:rsidRPr="00B50457" w:rsidRDefault="00B50457" w:rsidP="00B50457">
      <w:pPr>
        <w:jc w:val="center"/>
        <w:rPr>
          <w:b/>
          <w:sz w:val="28"/>
          <w:szCs w:val="28"/>
        </w:rPr>
      </w:pPr>
      <w:r w:rsidRPr="00B50457">
        <w:rPr>
          <w:b/>
          <w:sz w:val="28"/>
          <w:szCs w:val="28"/>
        </w:rPr>
        <w:t>3. Порядок, условия и сроки внесения арендной платы за земли, находящиеся в муниципальной собственности</w:t>
      </w:r>
      <w:bookmarkStart w:id="6" w:name="sub_208"/>
    </w:p>
    <w:p w14:paraId="19B72DD2" w14:textId="77777777" w:rsidR="00B50457" w:rsidRPr="00B50457" w:rsidRDefault="00B50457" w:rsidP="00B50457">
      <w:pPr>
        <w:ind w:firstLine="540"/>
        <w:jc w:val="both"/>
        <w:rPr>
          <w:sz w:val="28"/>
          <w:szCs w:val="28"/>
        </w:rPr>
      </w:pPr>
      <w:r w:rsidRPr="00B50457">
        <w:rPr>
          <w:sz w:val="28"/>
          <w:szCs w:val="28"/>
        </w:rPr>
        <w:t xml:space="preserve">3.1. При заключении договора аренды земельного участка Администрация Косточковского сельского поселения предусматривает в таком договоре случаи и периодичность изменения арендной платы за пользование земельным участком. При этом арендная плата изменяется в одностороннем порядке по требованию арендодателя на размер </w:t>
      </w:r>
      <w:r w:rsidRPr="00D80D25">
        <w:rPr>
          <w:sz w:val="28"/>
          <w:szCs w:val="28"/>
        </w:rPr>
        <w:t>коэффициента-дефлятора</w:t>
      </w:r>
      <w:r w:rsidRPr="00B50457">
        <w:rPr>
          <w:sz w:val="28"/>
          <w:szCs w:val="28"/>
        </w:rPr>
        <w:t>, ежегодно утверждаемого Министерством экономического развития Российской Федерации. Коэффициент-дефлятор применяется ежегодно по состоянию на начало очередного года, начиная с года, следующего за годом, в котором принято решение о предоставлении земельного участка в аренду.</w:t>
      </w:r>
      <w:bookmarkStart w:id="7" w:name="sub_10"/>
      <w:bookmarkEnd w:id="6"/>
    </w:p>
    <w:p w14:paraId="236599BF" w14:textId="77777777" w:rsidR="00B50457" w:rsidRPr="00B50457" w:rsidRDefault="00B50457" w:rsidP="00B50457">
      <w:pPr>
        <w:ind w:firstLine="540"/>
        <w:jc w:val="both"/>
        <w:rPr>
          <w:b/>
          <w:sz w:val="28"/>
          <w:szCs w:val="28"/>
        </w:rPr>
      </w:pPr>
      <w:r w:rsidRPr="00B50457">
        <w:rPr>
          <w:sz w:val="28"/>
          <w:szCs w:val="28"/>
        </w:rPr>
        <w:t xml:space="preserve"> 3.2. При заключении договора аренды земельного участка, в соответствии с которым арендная плата рассчитана на основании кадастровой стоимости земельного участка, Администрация Косточковского сельского поселения предусматривает в таком договоре возможность изменения арендной платы в связи с изменением кадастровой стоимости земельного участка. При этом арендная плата подлежит перерасчету по состоянию на 1 января года, следующего за годом, в </w:t>
      </w:r>
      <w:r w:rsidRPr="00B50457">
        <w:rPr>
          <w:sz w:val="28"/>
          <w:szCs w:val="28"/>
        </w:rPr>
        <w:lastRenderedPageBreak/>
        <w:t>котором произошло изменение кадастровой стоимости. В этом случае индексация арендной платы с учетом размера уровня инфляции, указанного в пункте 3.1. настоящего Порядка, не проводится.</w:t>
      </w:r>
    </w:p>
    <w:p w14:paraId="0BC800AB" w14:textId="77777777" w:rsidR="00B50457" w:rsidRPr="00B50457" w:rsidRDefault="00B50457" w:rsidP="00B50457">
      <w:pPr>
        <w:widowControl w:val="0"/>
        <w:autoSpaceDE w:val="0"/>
        <w:autoSpaceDN w:val="0"/>
        <w:adjustRightInd w:val="0"/>
        <w:ind w:firstLine="540"/>
        <w:jc w:val="both"/>
        <w:rPr>
          <w:sz w:val="28"/>
          <w:szCs w:val="28"/>
        </w:rPr>
      </w:pPr>
      <w:r w:rsidRPr="00B50457">
        <w:rPr>
          <w:sz w:val="28"/>
          <w:szCs w:val="28"/>
        </w:rPr>
        <w:t>3.3. При заключении договора аренды земельного участка, в соответствии с которым арендная плата рассчитана на основании рыночной стоимости земельного участка, Администрация Косточковского сельского поселения предусматривает в таком договоре возможность изменения арендной платы в связи с изменением рыночной стоимости земельного участка, но не чаще чем 1 раз в год. При этом арендная плата подлежит перерасчету по состоянию на 1 января года, следующего за годом, в котором была проведена оценка, осуществленная не более чем за 6 месяцев до перерасчета арендной платы.</w:t>
      </w:r>
    </w:p>
    <w:p w14:paraId="12CE5027" w14:textId="77777777" w:rsidR="00B50457" w:rsidRPr="00B50457" w:rsidRDefault="00B50457" w:rsidP="00B50457">
      <w:pPr>
        <w:ind w:firstLine="709"/>
        <w:jc w:val="both"/>
        <w:rPr>
          <w:sz w:val="28"/>
          <w:szCs w:val="28"/>
        </w:rPr>
      </w:pPr>
      <w:r w:rsidRPr="00B50457">
        <w:rPr>
          <w:sz w:val="28"/>
          <w:szCs w:val="28"/>
        </w:rPr>
        <w:t xml:space="preserve">В случае изменения рыночной стоимости земельного участка коэффициент-дефлятор, указанный в пункте 3.1. настоящего Порядка, не применяется. </w:t>
      </w:r>
    </w:p>
    <w:p w14:paraId="0FE5AC35" w14:textId="77777777" w:rsidR="00B50457" w:rsidRPr="00B50457" w:rsidRDefault="00B50457" w:rsidP="00B50457">
      <w:pPr>
        <w:ind w:firstLine="708"/>
        <w:jc w:val="both"/>
        <w:rPr>
          <w:sz w:val="28"/>
          <w:szCs w:val="28"/>
        </w:rPr>
      </w:pPr>
      <w:r w:rsidRPr="00B50457">
        <w:rPr>
          <w:sz w:val="28"/>
          <w:szCs w:val="28"/>
        </w:rPr>
        <w:t>3.4. При заключении договора аренды земельного участка, обязательно предусматривается в таком договоре, что арендная плата перечисляется не реже 1 раза в полгода в безналичной форме на счета территориальных органов Федерального казначейства для ее распределения указанными территориальными органами в соответствии с бюджетным законодательством Российской Федерации.</w:t>
      </w:r>
    </w:p>
    <w:p w14:paraId="790C1E07" w14:textId="77777777" w:rsidR="00B50457" w:rsidRPr="00B50457" w:rsidRDefault="00B50457" w:rsidP="00B50457">
      <w:pPr>
        <w:ind w:firstLine="708"/>
        <w:jc w:val="both"/>
        <w:rPr>
          <w:sz w:val="28"/>
          <w:szCs w:val="28"/>
        </w:rPr>
      </w:pPr>
      <w:r w:rsidRPr="00B50457">
        <w:rPr>
          <w:sz w:val="28"/>
          <w:szCs w:val="28"/>
        </w:rPr>
        <w:t>3.5. Арендная плата за земельный участок по вновь заключенному договору аренды земельного участка подлежит начислению с момента принятия распоряжения о предоставлении соответствующего земельного участка или подписания протокола по результатам торгов.</w:t>
      </w:r>
    </w:p>
    <w:p w14:paraId="60E8FC42" w14:textId="77777777" w:rsidR="00B50457" w:rsidRPr="00B50457" w:rsidRDefault="00B50457" w:rsidP="00B50457">
      <w:pPr>
        <w:ind w:firstLine="708"/>
        <w:jc w:val="both"/>
        <w:rPr>
          <w:sz w:val="28"/>
          <w:szCs w:val="28"/>
        </w:rPr>
      </w:pPr>
      <w:bookmarkStart w:id="8" w:name="sub_11"/>
      <w:bookmarkEnd w:id="7"/>
      <w:r w:rsidRPr="00B50457">
        <w:rPr>
          <w:sz w:val="28"/>
          <w:szCs w:val="28"/>
        </w:rPr>
        <w:t>3.6. В случае если на стороне арендатора выступают несколько лиц, арендная плата для каждого из них определяется пропорционально их доле в праве на арендованное имущество в соответствии с договором аренды земельного участка.</w:t>
      </w:r>
    </w:p>
    <w:bookmarkEnd w:id="8"/>
    <w:p w14:paraId="65226AC8" w14:textId="77777777" w:rsidR="00B50457" w:rsidRPr="00B50457" w:rsidRDefault="00B50457" w:rsidP="00B50457">
      <w:pPr>
        <w:keepNext/>
        <w:keepLines/>
        <w:jc w:val="both"/>
        <w:outlineLvl w:val="0"/>
        <w:rPr>
          <w:b/>
          <w:bCs/>
          <w:i/>
          <w:sz w:val="28"/>
          <w:szCs w:val="28"/>
        </w:rPr>
      </w:pPr>
    </w:p>
    <w:p w14:paraId="74676FB1" w14:textId="77777777" w:rsidR="00B50457" w:rsidRPr="00B50457" w:rsidRDefault="00B50457" w:rsidP="00B50457">
      <w:pPr>
        <w:jc w:val="center"/>
        <w:rPr>
          <w:b/>
          <w:sz w:val="28"/>
          <w:szCs w:val="28"/>
        </w:rPr>
      </w:pPr>
      <w:r w:rsidRPr="00B50457">
        <w:rPr>
          <w:b/>
        </w:rPr>
        <w:t xml:space="preserve"> </w:t>
      </w:r>
      <w:r w:rsidRPr="00B50457">
        <w:rPr>
          <w:b/>
          <w:sz w:val="28"/>
          <w:szCs w:val="28"/>
        </w:rPr>
        <w:t>4</w:t>
      </w:r>
      <w:r w:rsidRPr="00B50457">
        <w:rPr>
          <w:b/>
        </w:rPr>
        <w:t xml:space="preserve">. </w:t>
      </w:r>
      <w:r w:rsidRPr="00B50457">
        <w:rPr>
          <w:b/>
          <w:sz w:val="28"/>
          <w:szCs w:val="28"/>
        </w:rPr>
        <w:t>Порядок определения цены продажи земельного участка</w:t>
      </w:r>
    </w:p>
    <w:p w14:paraId="3F34CEDD" w14:textId="77777777" w:rsidR="00B50457" w:rsidRPr="00B50457" w:rsidRDefault="00B50457" w:rsidP="00B50457">
      <w:pPr>
        <w:jc w:val="both"/>
        <w:rPr>
          <w:sz w:val="28"/>
          <w:szCs w:val="28"/>
        </w:rPr>
      </w:pPr>
      <w:r w:rsidRPr="00B50457">
        <w:rPr>
          <w:sz w:val="28"/>
          <w:szCs w:val="28"/>
        </w:rPr>
        <w:tab/>
        <w:t>4.1. В том случае, если право собственности на земельный участок приобретается на торгах (аукционе), то цена продажи земельного участка определяется   по результатам таких торгов (аукциона).</w:t>
      </w:r>
    </w:p>
    <w:p w14:paraId="67F0CDF9" w14:textId="77777777" w:rsidR="00B50457" w:rsidRPr="00D80D25" w:rsidRDefault="00B50457" w:rsidP="00D80D25">
      <w:pPr>
        <w:tabs>
          <w:tab w:val="left" w:pos="709"/>
        </w:tabs>
        <w:jc w:val="both"/>
        <w:rPr>
          <w:sz w:val="28"/>
          <w:szCs w:val="28"/>
        </w:rPr>
      </w:pPr>
      <w:r w:rsidRPr="00B50457">
        <w:rPr>
          <w:sz w:val="28"/>
          <w:szCs w:val="28"/>
        </w:rPr>
        <w:tab/>
        <w:t>Начальной ценой по продаже земельного участка на аукционе является рыночная стоимость такого земельного участка, определенная в соответствии с Федеральным законом Российской Федерации от 29.07.1998 № 135-ФЗ «Об оценочной деятельности в Российской Федерации» (далее</w:t>
      </w:r>
      <w:r w:rsidR="00D80D25">
        <w:rPr>
          <w:sz w:val="28"/>
          <w:szCs w:val="28"/>
        </w:rPr>
        <w:t xml:space="preserve"> – Федеральный закон № 135-ФЗ).</w:t>
      </w:r>
    </w:p>
    <w:p w14:paraId="1C1AB38F" w14:textId="77777777" w:rsidR="00B50457" w:rsidRPr="00B50457" w:rsidRDefault="00D80D25" w:rsidP="00D80D25">
      <w:pPr>
        <w:widowControl w:val="0"/>
        <w:tabs>
          <w:tab w:val="left" w:pos="709"/>
        </w:tabs>
        <w:jc w:val="both"/>
        <w:rPr>
          <w:sz w:val="28"/>
          <w:szCs w:val="28"/>
          <w:lang w:eastAsia="en-US"/>
        </w:rPr>
      </w:pPr>
      <w:r>
        <w:rPr>
          <w:sz w:val="28"/>
          <w:szCs w:val="22"/>
        </w:rPr>
        <w:t xml:space="preserve">      </w:t>
      </w:r>
      <w:r w:rsidR="00B50457" w:rsidRPr="00B50457">
        <w:t xml:space="preserve">     4.</w:t>
      </w:r>
      <w:r>
        <w:t>2</w:t>
      </w:r>
      <w:r w:rsidR="00B50457" w:rsidRPr="00B50457">
        <w:t>.</w:t>
      </w:r>
      <w:r w:rsidR="00B50457" w:rsidRPr="00B50457">
        <w:rPr>
          <w:b/>
        </w:rPr>
        <w:t xml:space="preserve"> </w:t>
      </w:r>
      <w:r w:rsidR="00B50457" w:rsidRPr="00B50457">
        <w:rPr>
          <w:sz w:val="28"/>
          <w:szCs w:val="28"/>
          <w:lang w:eastAsia="en-US"/>
        </w:rPr>
        <w:t>Если заинтересованное лицо имеет право покупки земельного участка в собственность без торгов, то цена продажи земельного участка, если иное не предусмотрено федеральными законами, определяется в раз</w:t>
      </w:r>
      <w:r>
        <w:rPr>
          <w:sz w:val="28"/>
          <w:szCs w:val="28"/>
          <w:lang w:eastAsia="en-US"/>
        </w:rPr>
        <w:t>мере его кадастровой стоимости.</w:t>
      </w:r>
    </w:p>
    <w:p w14:paraId="47673038" w14:textId="77777777" w:rsidR="00B50457" w:rsidRPr="00B50457" w:rsidRDefault="00B50457" w:rsidP="00B50457">
      <w:pPr>
        <w:tabs>
          <w:tab w:val="left" w:pos="567"/>
          <w:tab w:val="left" w:pos="1110"/>
        </w:tabs>
        <w:jc w:val="center"/>
        <w:rPr>
          <w:b/>
          <w:sz w:val="28"/>
          <w:szCs w:val="28"/>
        </w:rPr>
      </w:pPr>
      <w:r w:rsidRPr="00B50457">
        <w:rPr>
          <w:b/>
          <w:sz w:val="28"/>
          <w:szCs w:val="28"/>
        </w:rPr>
        <w:t xml:space="preserve"> 5. Порядок определения платы за установление сервитута на земельном участке</w:t>
      </w:r>
    </w:p>
    <w:p w14:paraId="5CB1A1D1" w14:textId="77777777" w:rsidR="00B50457" w:rsidRPr="00B50457" w:rsidRDefault="00B50457" w:rsidP="00B50457">
      <w:pPr>
        <w:tabs>
          <w:tab w:val="left" w:pos="142"/>
        </w:tabs>
        <w:ind w:left="142" w:firstLine="425"/>
        <w:jc w:val="both"/>
        <w:rPr>
          <w:sz w:val="28"/>
          <w:szCs w:val="28"/>
        </w:rPr>
      </w:pPr>
      <w:r w:rsidRPr="00B50457">
        <w:rPr>
          <w:sz w:val="28"/>
          <w:szCs w:val="28"/>
        </w:rPr>
        <w:tab/>
        <w:t>5.1. Ежегодная плата за установление сервитута, в том числе публичного, на земельный участок, в отношении которого установлен вид разрешенного использования, находящийся в муниципальной собственности, определяется на основании его кадастровой стоимости и рассчитывается в процентах:</w:t>
      </w:r>
    </w:p>
    <w:p w14:paraId="2599C816" w14:textId="77777777" w:rsidR="00B50457" w:rsidRPr="00B50457" w:rsidRDefault="00B50457" w:rsidP="00B50457">
      <w:pPr>
        <w:tabs>
          <w:tab w:val="left" w:pos="142"/>
        </w:tabs>
        <w:jc w:val="both"/>
        <w:rPr>
          <w:sz w:val="28"/>
          <w:szCs w:val="28"/>
        </w:rPr>
      </w:pPr>
      <w:r w:rsidRPr="00B50457">
        <w:rPr>
          <w:sz w:val="28"/>
          <w:szCs w:val="28"/>
        </w:rPr>
        <w:t xml:space="preserve">         5.1.1. 0,1 % (ноль целых одна десятая процента) за установление срочного сервитута, в том числе публичного;</w:t>
      </w:r>
    </w:p>
    <w:p w14:paraId="179DC2D2" w14:textId="77777777" w:rsidR="00B50457" w:rsidRPr="00B50457" w:rsidRDefault="00B50457" w:rsidP="00B50457">
      <w:pPr>
        <w:tabs>
          <w:tab w:val="left" w:pos="851"/>
        </w:tabs>
        <w:jc w:val="both"/>
        <w:rPr>
          <w:sz w:val="28"/>
          <w:szCs w:val="28"/>
        </w:rPr>
      </w:pPr>
      <w:r w:rsidRPr="00B50457">
        <w:rPr>
          <w:sz w:val="28"/>
          <w:szCs w:val="28"/>
        </w:rPr>
        <w:lastRenderedPageBreak/>
        <w:t xml:space="preserve">         5.1.1. 1 % (один процент) за установление постоянного сервитута, в том числе публичного.</w:t>
      </w:r>
    </w:p>
    <w:p w14:paraId="1A47A910" w14:textId="77777777" w:rsidR="00B50457" w:rsidRPr="00B50457" w:rsidRDefault="00B50457" w:rsidP="00B50457">
      <w:pPr>
        <w:tabs>
          <w:tab w:val="left" w:pos="567"/>
          <w:tab w:val="left" w:pos="1110"/>
        </w:tabs>
        <w:jc w:val="both"/>
        <w:rPr>
          <w:sz w:val="28"/>
          <w:szCs w:val="28"/>
        </w:rPr>
      </w:pPr>
      <w:r w:rsidRPr="00B50457">
        <w:rPr>
          <w:sz w:val="28"/>
          <w:szCs w:val="28"/>
        </w:rPr>
        <w:tab/>
        <w:t xml:space="preserve"> 5.2. Ежегодная плата за установление сервитута, в том числе публичного, на земельный участок, в отношении которого вид разрешенного использования не установлен, расположенный за границами населенного пункта, находящийся в муниципальной собственности, определяется на основании усредненного показателя кадастровой стоимости 1 квадратного метра земель, расположенных за границами населенных пунктов, видом разрешенного использования которых является сельскохозяйственное использование (коды 1.0, 1.1-1.20) и запас  (код 12.3).</w:t>
      </w:r>
    </w:p>
    <w:p w14:paraId="4A2D9C2F" w14:textId="77777777" w:rsidR="00B50457" w:rsidRPr="00B50457" w:rsidRDefault="00B50457" w:rsidP="00B50457">
      <w:pPr>
        <w:tabs>
          <w:tab w:val="left" w:pos="851"/>
        </w:tabs>
        <w:ind w:firstLine="708"/>
        <w:rPr>
          <w:sz w:val="28"/>
          <w:szCs w:val="28"/>
        </w:rPr>
      </w:pPr>
      <w:r w:rsidRPr="00B50457">
        <w:rPr>
          <w:sz w:val="28"/>
          <w:szCs w:val="28"/>
        </w:rPr>
        <w:t>Ежегодная плата рассчитывается по формуле:</w:t>
      </w:r>
    </w:p>
    <w:p w14:paraId="52CD9AF4" w14:textId="77777777" w:rsidR="00B50457" w:rsidRPr="00B50457" w:rsidRDefault="00B50457" w:rsidP="00B50457">
      <w:pPr>
        <w:tabs>
          <w:tab w:val="left" w:pos="1110"/>
        </w:tabs>
        <w:rPr>
          <w:sz w:val="28"/>
          <w:szCs w:val="28"/>
        </w:rPr>
      </w:pPr>
      <w:r w:rsidRPr="00B50457">
        <w:rPr>
          <w:sz w:val="28"/>
          <w:szCs w:val="28"/>
        </w:rPr>
        <w:t xml:space="preserve">ПС = </w:t>
      </w:r>
      <w:r w:rsidRPr="00B50457">
        <w:rPr>
          <w:sz w:val="28"/>
          <w:szCs w:val="28"/>
          <w:lang w:val="en-US"/>
        </w:rPr>
        <w:t>S</w:t>
      </w:r>
      <w:r w:rsidRPr="00B50457">
        <w:rPr>
          <w:sz w:val="28"/>
          <w:szCs w:val="28"/>
        </w:rPr>
        <w:t xml:space="preserve"> × П × %, где:</w:t>
      </w:r>
    </w:p>
    <w:p w14:paraId="34BE615A" w14:textId="77777777" w:rsidR="00B50457" w:rsidRPr="00B50457" w:rsidRDefault="00B50457" w:rsidP="00B50457">
      <w:pPr>
        <w:tabs>
          <w:tab w:val="left" w:pos="1110"/>
        </w:tabs>
        <w:ind w:left="284" w:hanging="284"/>
        <w:jc w:val="both"/>
        <w:rPr>
          <w:sz w:val="28"/>
          <w:szCs w:val="28"/>
        </w:rPr>
      </w:pPr>
      <w:r w:rsidRPr="00B50457">
        <w:rPr>
          <w:sz w:val="28"/>
          <w:szCs w:val="28"/>
        </w:rPr>
        <w:t>ПС – размер платы по соглашению об установлении сервитута, руб. в год;</w:t>
      </w:r>
    </w:p>
    <w:p w14:paraId="06A983F4" w14:textId="77777777" w:rsidR="00B50457" w:rsidRPr="00B50457" w:rsidRDefault="00B50457" w:rsidP="00B50457">
      <w:pPr>
        <w:tabs>
          <w:tab w:val="left" w:pos="1110"/>
        </w:tabs>
        <w:ind w:left="142" w:hanging="142"/>
        <w:jc w:val="both"/>
        <w:rPr>
          <w:sz w:val="28"/>
          <w:szCs w:val="28"/>
        </w:rPr>
      </w:pPr>
      <w:r w:rsidRPr="00B50457">
        <w:rPr>
          <w:sz w:val="28"/>
          <w:szCs w:val="28"/>
          <w:lang w:val="en-US"/>
        </w:rPr>
        <w:t>S</w:t>
      </w:r>
      <w:r w:rsidRPr="00B50457">
        <w:rPr>
          <w:sz w:val="28"/>
          <w:szCs w:val="28"/>
        </w:rPr>
        <w:t xml:space="preserve"> – площадь земельного участка, занимаемого сервитутом;</w:t>
      </w:r>
    </w:p>
    <w:p w14:paraId="3037DB58" w14:textId="77777777" w:rsidR="00B50457" w:rsidRPr="00B50457" w:rsidRDefault="00B50457" w:rsidP="00B50457">
      <w:pPr>
        <w:tabs>
          <w:tab w:val="left" w:pos="1110"/>
        </w:tabs>
        <w:ind w:left="142" w:hanging="142"/>
        <w:rPr>
          <w:sz w:val="28"/>
          <w:szCs w:val="28"/>
        </w:rPr>
      </w:pPr>
      <w:r w:rsidRPr="00B50457">
        <w:rPr>
          <w:sz w:val="28"/>
          <w:szCs w:val="28"/>
        </w:rPr>
        <w:t>П – усредненный показатель кадастровой стоимости 1 кв.м.;</w:t>
      </w:r>
    </w:p>
    <w:p w14:paraId="69E67F2E" w14:textId="77777777" w:rsidR="00B50457" w:rsidRPr="00B50457" w:rsidRDefault="00B50457" w:rsidP="00B50457">
      <w:pPr>
        <w:jc w:val="both"/>
        <w:rPr>
          <w:sz w:val="28"/>
          <w:szCs w:val="28"/>
        </w:rPr>
      </w:pPr>
      <w:r w:rsidRPr="00B50457">
        <w:rPr>
          <w:sz w:val="28"/>
          <w:szCs w:val="28"/>
        </w:rPr>
        <w:t>% - соответствующая процентная ставка.</w:t>
      </w:r>
    </w:p>
    <w:p w14:paraId="4AA9FB1A" w14:textId="77777777" w:rsidR="00B50457" w:rsidRPr="00B50457" w:rsidRDefault="00B50457" w:rsidP="00B50457">
      <w:pPr>
        <w:rPr>
          <w:b/>
          <w:sz w:val="28"/>
          <w:szCs w:val="28"/>
        </w:rPr>
      </w:pPr>
      <w:r w:rsidRPr="00B50457">
        <w:rPr>
          <w:sz w:val="28"/>
          <w:szCs w:val="28"/>
        </w:rPr>
        <w:t xml:space="preserve">      </w:t>
      </w:r>
      <w:r w:rsidRPr="00B50457">
        <w:rPr>
          <w:b/>
          <w:sz w:val="28"/>
          <w:szCs w:val="28"/>
        </w:rPr>
        <w:t>6. Порядок определения платы за проведение перераспределения земельных участков</w:t>
      </w:r>
    </w:p>
    <w:p w14:paraId="7612E3CB" w14:textId="77777777" w:rsidR="00B50457" w:rsidRPr="00B50457" w:rsidRDefault="00B50457" w:rsidP="00B50457">
      <w:pPr>
        <w:jc w:val="both"/>
        <w:rPr>
          <w:sz w:val="28"/>
          <w:szCs w:val="28"/>
        </w:rPr>
      </w:pPr>
      <w:r w:rsidRPr="00B50457">
        <w:rPr>
          <w:sz w:val="28"/>
          <w:szCs w:val="28"/>
        </w:rPr>
        <w:tab/>
        <w:t xml:space="preserve">6.1. Плата за проведение перераспределения земельных участков устанавливается на основании их кадастровой стоимости и рассчитывается в процентах: </w:t>
      </w:r>
    </w:p>
    <w:p w14:paraId="4DB9CA4C" w14:textId="77777777" w:rsidR="00B50457" w:rsidRPr="00B50457" w:rsidRDefault="00B50457" w:rsidP="00B50457">
      <w:pPr>
        <w:jc w:val="both"/>
        <w:rPr>
          <w:sz w:val="28"/>
          <w:szCs w:val="28"/>
        </w:rPr>
      </w:pPr>
      <w:r w:rsidRPr="00B50457">
        <w:rPr>
          <w:sz w:val="28"/>
          <w:szCs w:val="28"/>
        </w:rPr>
        <w:tab/>
        <w:t xml:space="preserve">6.1.1. 1 процент – в том случае, если земельный участок, за счет которого происходит перераспределение земель, не может быть сформирован в самостоятельный для соответствующего вида деятельности. </w:t>
      </w:r>
    </w:p>
    <w:p w14:paraId="6B92A0A5" w14:textId="77777777" w:rsidR="00B50457" w:rsidRPr="00B50457" w:rsidRDefault="00B50457" w:rsidP="00B50457">
      <w:pPr>
        <w:jc w:val="both"/>
        <w:rPr>
          <w:sz w:val="28"/>
          <w:szCs w:val="28"/>
        </w:rPr>
      </w:pPr>
      <w:r w:rsidRPr="00B50457">
        <w:rPr>
          <w:sz w:val="28"/>
          <w:szCs w:val="28"/>
        </w:rPr>
        <w:tab/>
        <w:t>6.1.2. 75 процентов - в том случае, если земельный участок, за счет которого происходит перераспределение земель, может быть сформирован в самостоятельный для соответствующего вида деятельности.</w:t>
      </w:r>
    </w:p>
    <w:p w14:paraId="7329CE61" w14:textId="77777777" w:rsidR="00B50457" w:rsidRPr="00B50457" w:rsidRDefault="00B50457" w:rsidP="00B50457">
      <w:pPr>
        <w:shd w:val="clear" w:color="auto" w:fill="FFFFFF"/>
        <w:spacing w:before="446"/>
        <w:rPr>
          <w:spacing w:val="-1"/>
          <w:sz w:val="28"/>
          <w:szCs w:val="28"/>
        </w:rPr>
      </w:pPr>
    </w:p>
    <w:p w14:paraId="25DF4392" w14:textId="77777777" w:rsidR="00B50457" w:rsidRPr="00B50457" w:rsidRDefault="00B50457" w:rsidP="00B50457">
      <w:pPr>
        <w:shd w:val="clear" w:color="auto" w:fill="FFFFFF"/>
        <w:spacing w:before="446"/>
        <w:rPr>
          <w:spacing w:val="-1"/>
          <w:sz w:val="28"/>
          <w:szCs w:val="28"/>
        </w:rPr>
      </w:pPr>
    </w:p>
    <w:p w14:paraId="012FF3E9" w14:textId="77777777" w:rsidR="00B50457" w:rsidRPr="00B50457" w:rsidRDefault="00B50457" w:rsidP="00B50457">
      <w:pPr>
        <w:shd w:val="clear" w:color="auto" w:fill="FFFFFF"/>
        <w:spacing w:before="446"/>
        <w:rPr>
          <w:spacing w:val="-1"/>
          <w:sz w:val="28"/>
          <w:szCs w:val="28"/>
        </w:rPr>
      </w:pPr>
    </w:p>
    <w:p w14:paraId="27ACEA24" w14:textId="77777777" w:rsidR="00B50457" w:rsidRDefault="00B50457" w:rsidP="00B50457">
      <w:pPr>
        <w:shd w:val="clear" w:color="auto" w:fill="FFFFFF"/>
        <w:spacing w:before="446"/>
        <w:rPr>
          <w:spacing w:val="-1"/>
          <w:sz w:val="28"/>
          <w:szCs w:val="28"/>
        </w:rPr>
      </w:pPr>
    </w:p>
    <w:p w14:paraId="2F9F3F45" w14:textId="77777777" w:rsidR="00B17038" w:rsidRDefault="00B17038" w:rsidP="00B50457">
      <w:pPr>
        <w:shd w:val="clear" w:color="auto" w:fill="FFFFFF"/>
        <w:spacing w:before="446"/>
        <w:rPr>
          <w:spacing w:val="-1"/>
          <w:sz w:val="28"/>
          <w:szCs w:val="28"/>
        </w:rPr>
      </w:pPr>
    </w:p>
    <w:p w14:paraId="0B4B1765" w14:textId="77777777" w:rsidR="00D80D25" w:rsidRDefault="00D80D25" w:rsidP="00B50457">
      <w:pPr>
        <w:shd w:val="clear" w:color="auto" w:fill="FFFFFF"/>
        <w:spacing w:before="446"/>
        <w:rPr>
          <w:spacing w:val="-1"/>
          <w:sz w:val="28"/>
          <w:szCs w:val="28"/>
        </w:rPr>
      </w:pPr>
    </w:p>
    <w:p w14:paraId="5ACD26F0" w14:textId="77777777" w:rsidR="00D80D25" w:rsidRDefault="00D80D25" w:rsidP="00B50457">
      <w:pPr>
        <w:shd w:val="clear" w:color="auto" w:fill="FFFFFF"/>
        <w:spacing w:before="446"/>
        <w:rPr>
          <w:spacing w:val="-1"/>
          <w:sz w:val="28"/>
          <w:szCs w:val="28"/>
        </w:rPr>
      </w:pPr>
    </w:p>
    <w:p w14:paraId="0B5BB1F3" w14:textId="77777777" w:rsidR="00D80D25" w:rsidRDefault="00D80D25" w:rsidP="00B50457">
      <w:pPr>
        <w:shd w:val="clear" w:color="auto" w:fill="FFFFFF"/>
        <w:spacing w:before="446"/>
        <w:rPr>
          <w:spacing w:val="-1"/>
          <w:sz w:val="28"/>
          <w:szCs w:val="28"/>
        </w:rPr>
      </w:pPr>
    </w:p>
    <w:p w14:paraId="57C67085" w14:textId="77777777" w:rsidR="00B17038" w:rsidRPr="00B50457" w:rsidRDefault="00B17038" w:rsidP="00B50457">
      <w:pPr>
        <w:shd w:val="clear" w:color="auto" w:fill="FFFFFF"/>
        <w:spacing w:before="446"/>
        <w:rPr>
          <w:spacing w:val="-1"/>
          <w:sz w:val="28"/>
          <w:szCs w:val="28"/>
        </w:rPr>
      </w:pPr>
    </w:p>
    <w:p w14:paraId="72D795D3" w14:textId="77777777" w:rsidR="00B50457" w:rsidRPr="00B50457" w:rsidRDefault="00B50457" w:rsidP="00B50457">
      <w:pPr>
        <w:jc w:val="right"/>
      </w:pPr>
      <w:r w:rsidRPr="00B50457">
        <w:t>"Приложение 1</w:t>
      </w:r>
    </w:p>
    <w:p w14:paraId="539BB4FD" w14:textId="77777777" w:rsidR="00B50457" w:rsidRPr="00B50457" w:rsidRDefault="00B50457" w:rsidP="00B50457">
      <w:pPr>
        <w:jc w:val="right"/>
      </w:pPr>
      <w:r w:rsidRPr="00B50457">
        <w:t>к Порядку</w:t>
      </w:r>
      <w:r w:rsidRPr="00B50457">
        <w:rPr>
          <w:b/>
          <w:sz w:val="28"/>
          <w:szCs w:val="28"/>
        </w:rPr>
        <w:t xml:space="preserve"> </w:t>
      </w:r>
      <w:r w:rsidRPr="00B50457">
        <w:t xml:space="preserve">определения размера арендной платы, </w:t>
      </w:r>
    </w:p>
    <w:p w14:paraId="177B3923" w14:textId="77777777" w:rsidR="00B50457" w:rsidRPr="00B50457" w:rsidRDefault="00B50457" w:rsidP="00B50457">
      <w:pPr>
        <w:jc w:val="right"/>
      </w:pPr>
      <w:r w:rsidRPr="00B50457">
        <w:t xml:space="preserve">цены продажи, платы за установление сервитута, </w:t>
      </w:r>
    </w:p>
    <w:p w14:paraId="6D4BA46A" w14:textId="77777777" w:rsidR="00B50457" w:rsidRPr="00B50457" w:rsidRDefault="00B50457" w:rsidP="00B50457">
      <w:pPr>
        <w:jc w:val="center"/>
      </w:pPr>
      <w:r w:rsidRPr="00B50457">
        <w:t xml:space="preserve">                                                                       платы за проведение перераспределения</w:t>
      </w:r>
    </w:p>
    <w:p w14:paraId="09EF7943" w14:textId="77777777" w:rsidR="00B50457" w:rsidRPr="00B50457" w:rsidRDefault="00B50457" w:rsidP="00B50457">
      <w:r w:rsidRPr="00B50457">
        <w:t xml:space="preserve">                                                                                      земельных участков, находящихся  в </w:t>
      </w:r>
    </w:p>
    <w:p w14:paraId="430BB178" w14:textId="77777777" w:rsidR="00B50457" w:rsidRPr="00B50457" w:rsidRDefault="00B50457" w:rsidP="00B50457">
      <w:pPr>
        <w:jc w:val="center"/>
      </w:pPr>
      <w:r w:rsidRPr="00B50457">
        <w:t xml:space="preserve">                                                                               собственности муниципального образования </w:t>
      </w:r>
    </w:p>
    <w:p w14:paraId="32A40FED" w14:textId="77777777" w:rsidR="00B50457" w:rsidRPr="00B50457" w:rsidRDefault="00B50457" w:rsidP="00B50457">
      <w:pPr>
        <w:jc w:val="center"/>
      </w:pPr>
      <w:r w:rsidRPr="00B50457">
        <w:t xml:space="preserve">                                                              Косточковское сельское поселение</w:t>
      </w:r>
    </w:p>
    <w:p w14:paraId="5B03CDF0" w14:textId="77777777" w:rsidR="00B50457" w:rsidRPr="00B50457" w:rsidRDefault="00B50457" w:rsidP="00B50457">
      <w:pPr>
        <w:jc w:val="center"/>
      </w:pPr>
      <w:r w:rsidRPr="00B50457">
        <w:t xml:space="preserve">                                                                          Нижнегорского района Республики Крым</w:t>
      </w:r>
    </w:p>
    <w:p w14:paraId="3C005E08" w14:textId="77777777" w:rsidR="00B50457" w:rsidRPr="00B50457" w:rsidRDefault="00B50457" w:rsidP="00B50457">
      <w:pPr>
        <w:jc w:val="right"/>
      </w:pPr>
    </w:p>
    <w:p w14:paraId="75243DAF" w14:textId="77777777" w:rsidR="00171D7C" w:rsidRPr="00171D7C" w:rsidRDefault="00171D7C" w:rsidP="00171D7C">
      <w:pPr>
        <w:jc w:val="center"/>
        <w:rPr>
          <w:b/>
          <w:sz w:val="28"/>
          <w:szCs w:val="28"/>
        </w:rPr>
      </w:pPr>
      <w:r w:rsidRPr="00171D7C">
        <w:rPr>
          <w:b/>
          <w:sz w:val="28"/>
          <w:szCs w:val="28"/>
        </w:rPr>
        <w:t>Ставки арендной платы, установленные в процентах от кадастровой стоимости</w:t>
      </w:r>
    </w:p>
    <w:tbl>
      <w:tblPr>
        <w:tblW w:w="10310" w:type="dxa"/>
        <w:tblInd w:w="113" w:type="dxa"/>
        <w:tblLook w:val="00A0" w:firstRow="1" w:lastRow="0" w:firstColumn="1" w:lastColumn="0" w:noHBand="0" w:noVBand="0"/>
      </w:tblPr>
      <w:tblGrid>
        <w:gridCol w:w="730"/>
        <w:gridCol w:w="6389"/>
        <w:gridCol w:w="1854"/>
        <w:gridCol w:w="1337"/>
      </w:tblGrid>
      <w:tr w:rsidR="00171D7C" w:rsidRPr="00171D7C" w14:paraId="2C475C2C" w14:textId="77777777" w:rsidTr="004C2192">
        <w:trPr>
          <w:trHeight w:val="517"/>
          <w:tblHeader/>
        </w:trPr>
        <w:tc>
          <w:tcPr>
            <w:tcW w:w="730" w:type="dxa"/>
            <w:vMerge w:val="restart"/>
            <w:tcBorders>
              <w:top w:val="single" w:sz="4" w:space="0" w:color="auto"/>
              <w:left w:val="single" w:sz="4" w:space="0" w:color="auto"/>
              <w:bottom w:val="single" w:sz="4" w:space="0" w:color="auto"/>
              <w:right w:val="single" w:sz="4" w:space="0" w:color="auto"/>
            </w:tcBorders>
            <w:vAlign w:val="bottom"/>
            <w:hideMark/>
          </w:tcPr>
          <w:p w14:paraId="0A5F482E" w14:textId="77777777" w:rsidR="00171D7C" w:rsidRPr="00171D7C" w:rsidRDefault="00171D7C" w:rsidP="00171D7C">
            <w:pPr>
              <w:spacing w:line="276" w:lineRule="auto"/>
              <w:jc w:val="center"/>
              <w:rPr>
                <w:b/>
                <w:bCs/>
                <w:color w:val="000000"/>
              </w:rPr>
            </w:pPr>
            <w:r w:rsidRPr="00171D7C">
              <w:rPr>
                <w:b/>
                <w:bCs/>
                <w:color w:val="000000"/>
              </w:rPr>
              <w:t>№ пп</w:t>
            </w:r>
          </w:p>
        </w:tc>
        <w:tc>
          <w:tcPr>
            <w:tcW w:w="6389" w:type="dxa"/>
            <w:vMerge w:val="restart"/>
            <w:tcBorders>
              <w:top w:val="single" w:sz="4" w:space="0" w:color="auto"/>
              <w:left w:val="single" w:sz="4" w:space="0" w:color="auto"/>
              <w:bottom w:val="single" w:sz="4" w:space="0" w:color="auto"/>
              <w:right w:val="single" w:sz="4" w:space="0" w:color="auto"/>
            </w:tcBorders>
            <w:vAlign w:val="bottom"/>
            <w:hideMark/>
          </w:tcPr>
          <w:p w14:paraId="0460CBE1" w14:textId="77777777" w:rsidR="00171D7C" w:rsidRPr="00171D7C" w:rsidRDefault="00171D7C" w:rsidP="00171D7C">
            <w:pPr>
              <w:spacing w:line="276" w:lineRule="auto"/>
              <w:jc w:val="center"/>
              <w:rPr>
                <w:b/>
                <w:bCs/>
                <w:color w:val="000000"/>
              </w:rPr>
            </w:pPr>
            <w:r w:rsidRPr="00171D7C">
              <w:rPr>
                <w:b/>
                <w:bCs/>
                <w:color w:val="000000"/>
              </w:rPr>
              <w:t xml:space="preserve">Наименование вида разрешенного использования земельного участка </w:t>
            </w:r>
          </w:p>
        </w:tc>
        <w:tc>
          <w:tcPr>
            <w:tcW w:w="1854" w:type="dxa"/>
            <w:vMerge w:val="restart"/>
            <w:tcBorders>
              <w:top w:val="single" w:sz="4" w:space="0" w:color="auto"/>
              <w:left w:val="single" w:sz="4" w:space="0" w:color="auto"/>
              <w:bottom w:val="single" w:sz="4" w:space="0" w:color="auto"/>
              <w:right w:val="single" w:sz="4" w:space="0" w:color="auto"/>
            </w:tcBorders>
            <w:vAlign w:val="bottom"/>
            <w:hideMark/>
          </w:tcPr>
          <w:p w14:paraId="107A2EF0" w14:textId="77777777" w:rsidR="00171D7C" w:rsidRPr="00171D7C" w:rsidRDefault="00171D7C" w:rsidP="00171D7C">
            <w:pPr>
              <w:spacing w:line="276" w:lineRule="auto"/>
              <w:jc w:val="center"/>
              <w:rPr>
                <w:b/>
                <w:bCs/>
                <w:color w:val="000000"/>
              </w:rPr>
            </w:pPr>
            <w:r w:rsidRPr="00171D7C">
              <w:rPr>
                <w:b/>
                <w:bCs/>
                <w:color w:val="000000"/>
              </w:rPr>
              <w:t>Код вида разрешенного использования земельного участка</w:t>
            </w:r>
          </w:p>
        </w:tc>
        <w:tc>
          <w:tcPr>
            <w:tcW w:w="1337" w:type="dxa"/>
            <w:vMerge w:val="restart"/>
            <w:tcBorders>
              <w:top w:val="single" w:sz="4" w:space="0" w:color="auto"/>
              <w:left w:val="single" w:sz="4" w:space="0" w:color="auto"/>
              <w:bottom w:val="single" w:sz="4" w:space="0" w:color="auto"/>
              <w:right w:val="single" w:sz="4" w:space="0" w:color="auto"/>
            </w:tcBorders>
            <w:vAlign w:val="bottom"/>
            <w:hideMark/>
          </w:tcPr>
          <w:p w14:paraId="3A676981" w14:textId="77777777" w:rsidR="00171D7C" w:rsidRPr="00171D7C" w:rsidRDefault="00171D7C" w:rsidP="00171D7C">
            <w:pPr>
              <w:spacing w:line="276" w:lineRule="auto"/>
              <w:jc w:val="center"/>
              <w:rPr>
                <w:b/>
                <w:bCs/>
                <w:color w:val="000000"/>
              </w:rPr>
            </w:pPr>
            <w:r w:rsidRPr="00171D7C">
              <w:rPr>
                <w:b/>
                <w:bCs/>
                <w:color w:val="000000"/>
              </w:rPr>
              <w:t>Размер ставки аренды</w:t>
            </w:r>
          </w:p>
        </w:tc>
      </w:tr>
      <w:tr w:rsidR="00171D7C" w:rsidRPr="00171D7C" w14:paraId="4A582B13" w14:textId="77777777" w:rsidTr="004C2192">
        <w:trPr>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7C373"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01E6D8"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01E507"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BC215A" w14:textId="77777777" w:rsidR="00171D7C" w:rsidRPr="00171D7C" w:rsidRDefault="00171D7C" w:rsidP="00171D7C">
            <w:pPr>
              <w:rPr>
                <w:b/>
                <w:bCs/>
                <w:color w:val="000000"/>
              </w:rPr>
            </w:pPr>
          </w:p>
        </w:tc>
      </w:tr>
      <w:tr w:rsidR="00171D7C" w:rsidRPr="00171D7C" w14:paraId="66E2C55B" w14:textId="77777777" w:rsidTr="004C2192">
        <w:trPr>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94647"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89EB7B"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1BB7C9"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665549" w14:textId="77777777" w:rsidR="00171D7C" w:rsidRPr="00171D7C" w:rsidRDefault="00171D7C" w:rsidP="00171D7C">
            <w:pPr>
              <w:rPr>
                <w:b/>
                <w:bCs/>
                <w:color w:val="000000"/>
              </w:rPr>
            </w:pPr>
          </w:p>
        </w:tc>
      </w:tr>
      <w:tr w:rsidR="00171D7C" w:rsidRPr="00171D7C" w14:paraId="17728874" w14:textId="77777777" w:rsidTr="004C2192">
        <w:trPr>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BA2D5F"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6B4BEA"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4BFE8A"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70C642" w14:textId="77777777" w:rsidR="00171D7C" w:rsidRPr="00171D7C" w:rsidRDefault="00171D7C" w:rsidP="00171D7C">
            <w:pPr>
              <w:rPr>
                <w:b/>
                <w:bCs/>
                <w:color w:val="000000"/>
              </w:rPr>
            </w:pPr>
          </w:p>
        </w:tc>
      </w:tr>
      <w:tr w:rsidR="00171D7C" w:rsidRPr="00171D7C" w14:paraId="253525A8" w14:textId="77777777" w:rsidTr="004C2192">
        <w:trPr>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E97FA4"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28494"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34FEFA" w14:textId="77777777" w:rsidR="00171D7C" w:rsidRPr="00171D7C" w:rsidRDefault="00171D7C" w:rsidP="00171D7C">
            <w:pPr>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26952A" w14:textId="77777777" w:rsidR="00171D7C" w:rsidRPr="00171D7C" w:rsidRDefault="00171D7C" w:rsidP="00171D7C">
            <w:pPr>
              <w:rPr>
                <w:b/>
                <w:bCs/>
                <w:color w:val="000000"/>
              </w:rPr>
            </w:pPr>
          </w:p>
        </w:tc>
      </w:tr>
      <w:tr w:rsidR="00171D7C" w:rsidRPr="00171D7C" w14:paraId="7BA183F4"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02F256C2" w14:textId="77777777" w:rsidR="00171D7C" w:rsidRPr="00171D7C" w:rsidRDefault="00171D7C" w:rsidP="00171D7C">
            <w:pPr>
              <w:spacing w:line="276" w:lineRule="auto"/>
              <w:jc w:val="center"/>
              <w:rPr>
                <w:color w:val="000000"/>
              </w:rPr>
            </w:pPr>
            <w:r w:rsidRPr="00171D7C">
              <w:rPr>
                <w:color w:val="000000"/>
              </w:rPr>
              <w:t>1</w:t>
            </w:r>
          </w:p>
        </w:tc>
        <w:tc>
          <w:tcPr>
            <w:tcW w:w="6389" w:type="dxa"/>
            <w:tcBorders>
              <w:top w:val="nil"/>
              <w:left w:val="nil"/>
              <w:bottom w:val="single" w:sz="4" w:space="0" w:color="auto"/>
              <w:right w:val="single" w:sz="4" w:space="0" w:color="auto"/>
            </w:tcBorders>
            <w:noWrap/>
            <w:vAlign w:val="center"/>
            <w:hideMark/>
          </w:tcPr>
          <w:p w14:paraId="25F6F0D9" w14:textId="77777777" w:rsidR="00171D7C" w:rsidRPr="00171D7C" w:rsidRDefault="00171D7C" w:rsidP="00171D7C">
            <w:pPr>
              <w:spacing w:line="276" w:lineRule="auto"/>
              <w:jc w:val="both"/>
              <w:rPr>
                <w:color w:val="000000"/>
              </w:rPr>
            </w:pPr>
            <w:r w:rsidRPr="00171D7C">
              <w:rPr>
                <w:color w:val="000000"/>
              </w:rPr>
              <w:t xml:space="preserve">Сельскохозяйственное использование </w:t>
            </w:r>
          </w:p>
        </w:tc>
        <w:tc>
          <w:tcPr>
            <w:tcW w:w="1854" w:type="dxa"/>
            <w:tcBorders>
              <w:top w:val="nil"/>
              <w:left w:val="nil"/>
              <w:bottom w:val="single" w:sz="4" w:space="0" w:color="auto"/>
              <w:right w:val="single" w:sz="4" w:space="0" w:color="auto"/>
            </w:tcBorders>
            <w:noWrap/>
            <w:vAlign w:val="center"/>
            <w:hideMark/>
          </w:tcPr>
          <w:p w14:paraId="0D827A4C" w14:textId="77777777" w:rsidR="00171D7C" w:rsidRPr="00171D7C" w:rsidRDefault="00171D7C" w:rsidP="00171D7C">
            <w:pPr>
              <w:spacing w:line="276" w:lineRule="auto"/>
              <w:jc w:val="center"/>
              <w:rPr>
                <w:color w:val="000000"/>
              </w:rPr>
            </w:pPr>
            <w:r w:rsidRPr="00171D7C">
              <w:rPr>
                <w:color w:val="000000"/>
              </w:rPr>
              <w:t xml:space="preserve">1.0.-1.12 </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619A6856" w14:textId="77777777" w:rsidR="00171D7C" w:rsidRPr="00171D7C" w:rsidRDefault="00171D7C" w:rsidP="00171D7C">
            <w:pPr>
              <w:spacing w:line="276" w:lineRule="auto"/>
              <w:ind w:left="-57" w:right="-57"/>
              <w:jc w:val="center"/>
              <w:rPr>
                <w:color w:val="000000"/>
              </w:rPr>
            </w:pPr>
            <w:r w:rsidRPr="00171D7C">
              <w:rPr>
                <w:color w:val="000000"/>
              </w:rPr>
              <w:t>3,0%</w:t>
            </w:r>
          </w:p>
        </w:tc>
      </w:tr>
      <w:tr w:rsidR="00171D7C" w:rsidRPr="00171D7C" w14:paraId="6C7A6417"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7E502A3D" w14:textId="77777777" w:rsidR="00171D7C" w:rsidRPr="00171D7C" w:rsidRDefault="00171D7C" w:rsidP="00171D7C">
            <w:pPr>
              <w:spacing w:line="276" w:lineRule="auto"/>
              <w:jc w:val="center"/>
              <w:rPr>
                <w:color w:val="000000"/>
              </w:rPr>
            </w:pPr>
            <w:r w:rsidRPr="00171D7C">
              <w:rPr>
                <w:color w:val="000000"/>
              </w:rPr>
              <w:t>2</w:t>
            </w:r>
          </w:p>
        </w:tc>
        <w:tc>
          <w:tcPr>
            <w:tcW w:w="6389" w:type="dxa"/>
            <w:tcBorders>
              <w:top w:val="nil"/>
              <w:left w:val="nil"/>
              <w:bottom w:val="single" w:sz="4" w:space="0" w:color="auto"/>
              <w:right w:val="single" w:sz="4" w:space="0" w:color="auto"/>
            </w:tcBorders>
            <w:noWrap/>
            <w:vAlign w:val="center"/>
            <w:hideMark/>
          </w:tcPr>
          <w:p w14:paraId="64715713" w14:textId="77777777" w:rsidR="00171D7C" w:rsidRPr="00171D7C" w:rsidRDefault="00171D7C" w:rsidP="00171D7C">
            <w:pPr>
              <w:spacing w:line="276" w:lineRule="auto"/>
              <w:jc w:val="both"/>
              <w:rPr>
                <w:color w:val="000000"/>
              </w:rPr>
            </w:pPr>
            <w:r w:rsidRPr="00171D7C">
              <w:rPr>
                <w:color w:val="000000"/>
              </w:rPr>
              <w:t>Хранение и переработка сельскохозяйственной продукции</w:t>
            </w:r>
          </w:p>
        </w:tc>
        <w:tc>
          <w:tcPr>
            <w:tcW w:w="1854" w:type="dxa"/>
            <w:tcBorders>
              <w:top w:val="nil"/>
              <w:left w:val="nil"/>
              <w:bottom w:val="single" w:sz="4" w:space="0" w:color="auto"/>
              <w:right w:val="single" w:sz="4" w:space="0" w:color="auto"/>
            </w:tcBorders>
            <w:noWrap/>
            <w:vAlign w:val="center"/>
            <w:hideMark/>
          </w:tcPr>
          <w:p w14:paraId="6B2669E9" w14:textId="77777777" w:rsidR="00171D7C" w:rsidRPr="00171D7C" w:rsidRDefault="00171D7C" w:rsidP="00171D7C">
            <w:pPr>
              <w:spacing w:line="276" w:lineRule="auto"/>
              <w:jc w:val="center"/>
              <w:rPr>
                <w:color w:val="000000"/>
              </w:rPr>
            </w:pPr>
            <w:r w:rsidRPr="00171D7C">
              <w:rPr>
                <w:color w:val="000000"/>
              </w:rPr>
              <w:t>1.15.</w:t>
            </w:r>
          </w:p>
        </w:tc>
        <w:tc>
          <w:tcPr>
            <w:tcW w:w="1337" w:type="dxa"/>
            <w:tcBorders>
              <w:top w:val="nil"/>
              <w:left w:val="single" w:sz="4" w:space="0" w:color="auto"/>
              <w:bottom w:val="single" w:sz="4" w:space="0" w:color="auto"/>
              <w:right w:val="single" w:sz="4" w:space="0" w:color="auto"/>
            </w:tcBorders>
            <w:noWrap/>
            <w:vAlign w:val="center"/>
            <w:hideMark/>
          </w:tcPr>
          <w:p w14:paraId="3BBA1312" w14:textId="77777777" w:rsidR="00171D7C" w:rsidRPr="00171D7C" w:rsidRDefault="00171D7C" w:rsidP="00171D7C">
            <w:pPr>
              <w:spacing w:line="276" w:lineRule="auto"/>
              <w:jc w:val="center"/>
            </w:pPr>
            <w:r w:rsidRPr="00171D7C">
              <w:rPr>
                <w:color w:val="000000"/>
              </w:rPr>
              <w:t>2,0%</w:t>
            </w:r>
          </w:p>
        </w:tc>
      </w:tr>
      <w:tr w:rsidR="00171D7C" w:rsidRPr="00171D7C" w14:paraId="197D514D"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tcPr>
          <w:p w14:paraId="2E5EBC4B" w14:textId="77777777" w:rsidR="00171D7C" w:rsidRPr="00171D7C" w:rsidRDefault="00171D7C" w:rsidP="00171D7C">
            <w:pPr>
              <w:spacing w:line="276" w:lineRule="auto"/>
              <w:jc w:val="center"/>
              <w:rPr>
                <w:color w:val="000000"/>
              </w:rPr>
            </w:pPr>
            <w:r w:rsidRPr="00171D7C">
              <w:rPr>
                <w:color w:val="000000"/>
              </w:rPr>
              <w:t>3</w:t>
            </w:r>
          </w:p>
        </w:tc>
        <w:tc>
          <w:tcPr>
            <w:tcW w:w="6389" w:type="dxa"/>
            <w:tcBorders>
              <w:top w:val="nil"/>
              <w:left w:val="nil"/>
              <w:bottom w:val="single" w:sz="4" w:space="0" w:color="auto"/>
              <w:right w:val="single" w:sz="4" w:space="0" w:color="auto"/>
            </w:tcBorders>
            <w:noWrap/>
            <w:vAlign w:val="center"/>
          </w:tcPr>
          <w:p w14:paraId="036A5F7E" w14:textId="77777777" w:rsidR="00171D7C" w:rsidRPr="00171D7C" w:rsidRDefault="00171D7C" w:rsidP="00171D7C">
            <w:pPr>
              <w:spacing w:line="276" w:lineRule="auto"/>
              <w:jc w:val="both"/>
              <w:rPr>
                <w:color w:val="000000"/>
              </w:rPr>
            </w:pPr>
            <w:r w:rsidRPr="00171D7C">
              <w:rPr>
                <w:color w:val="000000"/>
              </w:rPr>
              <w:t>Обеспечение сельскохозяйственного производства</w:t>
            </w:r>
          </w:p>
        </w:tc>
        <w:tc>
          <w:tcPr>
            <w:tcW w:w="1854" w:type="dxa"/>
            <w:tcBorders>
              <w:top w:val="nil"/>
              <w:left w:val="nil"/>
              <w:bottom w:val="single" w:sz="4" w:space="0" w:color="auto"/>
              <w:right w:val="single" w:sz="4" w:space="0" w:color="auto"/>
            </w:tcBorders>
            <w:noWrap/>
            <w:vAlign w:val="center"/>
          </w:tcPr>
          <w:p w14:paraId="22DE1AE0" w14:textId="77777777" w:rsidR="00171D7C" w:rsidRPr="00171D7C" w:rsidRDefault="00171D7C" w:rsidP="00171D7C">
            <w:pPr>
              <w:spacing w:line="276" w:lineRule="auto"/>
              <w:jc w:val="center"/>
              <w:rPr>
                <w:color w:val="000000"/>
              </w:rPr>
            </w:pPr>
            <w:r w:rsidRPr="00171D7C">
              <w:rPr>
                <w:color w:val="000000"/>
              </w:rPr>
              <w:t>1.18</w:t>
            </w:r>
          </w:p>
        </w:tc>
        <w:tc>
          <w:tcPr>
            <w:tcW w:w="1337" w:type="dxa"/>
            <w:tcBorders>
              <w:top w:val="nil"/>
              <w:left w:val="single" w:sz="4" w:space="0" w:color="auto"/>
              <w:bottom w:val="single" w:sz="4" w:space="0" w:color="auto"/>
              <w:right w:val="single" w:sz="4" w:space="0" w:color="auto"/>
            </w:tcBorders>
            <w:noWrap/>
            <w:vAlign w:val="center"/>
          </w:tcPr>
          <w:p w14:paraId="3DB9BC65" w14:textId="77777777" w:rsidR="00171D7C" w:rsidRPr="00171D7C" w:rsidRDefault="00171D7C" w:rsidP="00171D7C">
            <w:pPr>
              <w:spacing w:line="276" w:lineRule="auto"/>
              <w:jc w:val="center"/>
              <w:rPr>
                <w:color w:val="000000"/>
              </w:rPr>
            </w:pPr>
            <w:r w:rsidRPr="00171D7C">
              <w:rPr>
                <w:color w:val="000000"/>
              </w:rPr>
              <w:t>2,0%</w:t>
            </w:r>
          </w:p>
        </w:tc>
      </w:tr>
      <w:tr w:rsidR="00171D7C" w:rsidRPr="00171D7C" w14:paraId="3F5562BF"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77A4ABF2" w14:textId="77777777" w:rsidR="00171D7C" w:rsidRPr="00171D7C" w:rsidRDefault="00171D7C" w:rsidP="00171D7C">
            <w:pPr>
              <w:spacing w:line="276" w:lineRule="auto"/>
              <w:jc w:val="center"/>
              <w:rPr>
                <w:color w:val="000000"/>
              </w:rPr>
            </w:pPr>
            <w:r w:rsidRPr="00171D7C">
              <w:rPr>
                <w:color w:val="000000"/>
              </w:rPr>
              <w:t>4</w:t>
            </w:r>
          </w:p>
        </w:tc>
        <w:tc>
          <w:tcPr>
            <w:tcW w:w="6389" w:type="dxa"/>
            <w:tcBorders>
              <w:top w:val="nil"/>
              <w:left w:val="nil"/>
              <w:bottom w:val="single" w:sz="4" w:space="0" w:color="auto"/>
              <w:right w:val="single" w:sz="4" w:space="0" w:color="auto"/>
            </w:tcBorders>
            <w:noWrap/>
            <w:vAlign w:val="center"/>
            <w:hideMark/>
          </w:tcPr>
          <w:p w14:paraId="03654CDE" w14:textId="77777777" w:rsidR="00171D7C" w:rsidRPr="00171D7C" w:rsidRDefault="00171D7C" w:rsidP="00171D7C">
            <w:pPr>
              <w:spacing w:line="276" w:lineRule="auto"/>
              <w:jc w:val="both"/>
              <w:rPr>
                <w:color w:val="000000"/>
              </w:rPr>
            </w:pPr>
            <w:r w:rsidRPr="00171D7C">
              <w:rPr>
                <w:color w:val="000000"/>
              </w:rPr>
              <w:t>Ведение личного подсобного хозяйства на полевых участках</w:t>
            </w:r>
          </w:p>
        </w:tc>
        <w:tc>
          <w:tcPr>
            <w:tcW w:w="1854" w:type="dxa"/>
            <w:tcBorders>
              <w:top w:val="nil"/>
              <w:left w:val="nil"/>
              <w:bottom w:val="single" w:sz="4" w:space="0" w:color="auto"/>
              <w:right w:val="single" w:sz="4" w:space="0" w:color="auto"/>
            </w:tcBorders>
            <w:noWrap/>
            <w:vAlign w:val="center"/>
            <w:hideMark/>
          </w:tcPr>
          <w:p w14:paraId="60428E21" w14:textId="77777777" w:rsidR="00171D7C" w:rsidRPr="00171D7C" w:rsidRDefault="00171D7C" w:rsidP="00171D7C">
            <w:pPr>
              <w:spacing w:line="276" w:lineRule="auto"/>
              <w:jc w:val="center"/>
              <w:rPr>
                <w:color w:val="000000"/>
              </w:rPr>
            </w:pPr>
            <w:r w:rsidRPr="00171D7C">
              <w:rPr>
                <w:color w:val="000000"/>
              </w:rPr>
              <w:t>1.16.</w:t>
            </w:r>
          </w:p>
        </w:tc>
        <w:tc>
          <w:tcPr>
            <w:tcW w:w="1337" w:type="dxa"/>
            <w:tcBorders>
              <w:top w:val="nil"/>
              <w:left w:val="single" w:sz="4" w:space="0" w:color="auto"/>
              <w:bottom w:val="single" w:sz="4" w:space="0" w:color="auto"/>
              <w:right w:val="single" w:sz="4" w:space="0" w:color="auto"/>
            </w:tcBorders>
            <w:noWrap/>
            <w:vAlign w:val="center"/>
            <w:hideMark/>
          </w:tcPr>
          <w:p w14:paraId="74536BA4" w14:textId="77777777" w:rsidR="00171D7C" w:rsidRPr="00171D7C" w:rsidRDefault="00171D7C" w:rsidP="00171D7C">
            <w:pPr>
              <w:spacing w:line="276" w:lineRule="auto"/>
              <w:jc w:val="center"/>
            </w:pPr>
            <w:r w:rsidRPr="00171D7C">
              <w:rPr>
                <w:color w:val="000000"/>
              </w:rPr>
              <w:t>3,0%</w:t>
            </w:r>
          </w:p>
        </w:tc>
      </w:tr>
      <w:tr w:rsidR="00171D7C" w:rsidRPr="00171D7C" w14:paraId="32D8B7CC"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49BA1014" w14:textId="77777777" w:rsidR="00171D7C" w:rsidRPr="00171D7C" w:rsidRDefault="00171D7C" w:rsidP="00171D7C">
            <w:pPr>
              <w:spacing w:line="276" w:lineRule="auto"/>
              <w:jc w:val="center"/>
              <w:rPr>
                <w:color w:val="000000"/>
              </w:rPr>
            </w:pPr>
            <w:r w:rsidRPr="00171D7C">
              <w:rPr>
                <w:color w:val="000000"/>
              </w:rPr>
              <w:t>5</w:t>
            </w:r>
          </w:p>
        </w:tc>
        <w:tc>
          <w:tcPr>
            <w:tcW w:w="6389" w:type="dxa"/>
            <w:tcBorders>
              <w:top w:val="nil"/>
              <w:left w:val="nil"/>
              <w:bottom w:val="single" w:sz="4" w:space="0" w:color="auto"/>
              <w:right w:val="single" w:sz="4" w:space="0" w:color="auto"/>
            </w:tcBorders>
            <w:noWrap/>
            <w:vAlign w:val="center"/>
            <w:hideMark/>
          </w:tcPr>
          <w:p w14:paraId="0207AF2E" w14:textId="77777777" w:rsidR="00171D7C" w:rsidRPr="00171D7C" w:rsidRDefault="00171D7C" w:rsidP="00171D7C">
            <w:pPr>
              <w:spacing w:line="276" w:lineRule="auto"/>
              <w:jc w:val="both"/>
              <w:rPr>
                <w:color w:val="000000"/>
              </w:rPr>
            </w:pPr>
            <w:r w:rsidRPr="00171D7C">
              <w:rPr>
                <w:color w:val="000000"/>
              </w:rPr>
              <w:t>Жилая застройка</w:t>
            </w:r>
          </w:p>
        </w:tc>
        <w:tc>
          <w:tcPr>
            <w:tcW w:w="1854" w:type="dxa"/>
            <w:tcBorders>
              <w:top w:val="nil"/>
              <w:left w:val="nil"/>
              <w:bottom w:val="single" w:sz="4" w:space="0" w:color="auto"/>
              <w:right w:val="single" w:sz="4" w:space="0" w:color="auto"/>
            </w:tcBorders>
            <w:noWrap/>
            <w:vAlign w:val="center"/>
            <w:hideMark/>
          </w:tcPr>
          <w:p w14:paraId="7BD81800" w14:textId="77777777" w:rsidR="00171D7C" w:rsidRPr="00171D7C" w:rsidRDefault="00171D7C" w:rsidP="00171D7C">
            <w:pPr>
              <w:suppressAutoHyphens/>
              <w:spacing w:line="276" w:lineRule="auto"/>
              <w:ind w:right="21"/>
              <w:jc w:val="center"/>
              <w:rPr>
                <w:color w:val="000000"/>
                <w:lang w:eastAsia="ar-SA"/>
              </w:rPr>
            </w:pPr>
            <w:r w:rsidRPr="00171D7C">
              <w:rPr>
                <w:color w:val="000000"/>
                <w:lang w:eastAsia="ar-SA"/>
              </w:rPr>
              <w:t xml:space="preserve">2.0, 2.1, 2.2,2.3, </w:t>
            </w:r>
          </w:p>
          <w:p w14:paraId="2C1DC338" w14:textId="77777777" w:rsidR="00171D7C" w:rsidRPr="00171D7C" w:rsidRDefault="00171D7C" w:rsidP="00171D7C">
            <w:pPr>
              <w:spacing w:line="276" w:lineRule="auto"/>
              <w:jc w:val="center"/>
              <w:rPr>
                <w:color w:val="000000"/>
              </w:rPr>
            </w:pPr>
            <w:r w:rsidRPr="00171D7C">
              <w:rPr>
                <w:color w:val="000000"/>
                <w:lang w:eastAsia="ar-SA"/>
              </w:rPr>
              <w:t>2.7</w:t>
            </w:r>
          </w:p>
        </w:tc>
        <w:tc>
          <w:tcPr>
            <w:tcW w:w="1337" w:type="dxa"/>
            <w:tcBorders>
              <w:top w:val="nil"/>
              <w:left w:val="single" w:sz="4" w:space="0" w:color="auto"/>
              <w:bottom w:val="single" w:sz="4" w:space="0" w:color="auto"/>
              <w:right w:val="single" w:sz="4" w:space="0" w:color="auto"/>
            </w:tcBorders>
            <w:noWrap/>
            <w:vAlign w:val="center"/>
            <w:hideMark/>
          </w:tcPr>
          <w:p w14:paraId="0CD718A2" w14:textId="77777777" w:rsidR="00171D7C" w:rsidRPr="00171D7C" w:rsidRDefault="00171D7C" w:rsidP="00171D7C">
            <w:pPr>
              <w:spacing w:line="276" w:lineRule="auto"/>
              <w:ind w:left="-57" w:right="-57"/>
              <w:jc w:val="center"/>
              <w:rPr>
                <w:color w:val="000000"/>
              </w:rPr>
            </w:pPr>
            <w:r w:rsidRPr="00171D7C">
              <w:rPr>
                <w:color w:val="000000"/>
              </w:rPr>
              <w:t>0,3%</w:t>
            </w:r>
          </w:p>
        </w:tc>
      </w:tr>
      <w:tr w:rsidR="00171D7C" w:rsidRPr="00171D7C" w14:paraId="412FD0F1"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tcPr>
          <w:p w14:paraId="3F0FE8BF" w14:textId="77777777" w:rsidR="00171D7C" w:rsidRPr="00171D7C" w:rsidRDefault="00171D7C" w:rsidP="00171D7C">
            <w:pPr>
              <w:spacing w:line="276" w:lineRule="auto"/>
              <w:jc w:val="center"/>
              <w:rPr>
                <w:color w:val="000000"/>
              </w:rPr>
            </w:pPr>
            <w:r w:rsidRPr="00171D7C">
              <w:rPr>
                <w:color w:val="000000"/>
              </w:rPr>
              <w:t>6</w:t>
            </w:r>
          </w:p>
        </w:tc>
        <w:tc>
          <w:tcPr>
            <w:tcW w:w="6389" w:type="dxa"/>
            <w:tcBorders>
              <w:top w:val="nil"/>
              <w:left w:val="nil"/>
              <w:bottom w:val="single" w:sz="4" w:space="0" w:color="auto"/>
              <w:right w:val="single" w:sz="4" w:space="0" w:color="auto"/>
            </w:tcBorders>
            <w:noWrap/>
            <w:vAlign w:val="center"/>
          </w:tcPr>
          <w:p w14:paraId="6060C6D8" w14:textId="77777777" w:rsidR="00171D7C" w:rsidRPr="00171D7C" w:rsidRDefault="00171D7C" w:rsidP="00171D7C">
            <w:pPr>
              <w:spacing w:line="276" w:lineRule="auto"/>
              <w:jc w:val="both"/>
              <w:rPr>
                <w:color w:val="000000"/>
              </w:rPr>
            </w:pPr>
            <w:r w:rsidRPr="00171D7C">
              <w:rPr>
                <w:color w:val="000000"/>
              </w:rPr>
              <w:t>Хранение автотранспорта</w:t>
            </w:r>
          </w:p>
        </w:tc>
        <w:tc>
          <w:tcPr>
            <w:tcW w:w="1854" w:type="dxa"/>
            <w:tcBorders>
              <w:top w:val="nil"/>
              <w:left w:val="nil"/>
              <w:bottom w:val="single" w:sz="4" w:space="0" w:color="auto"/>
              <w:right w:val="single" w:sz="4" w:space="0" w:color="auto"/>
            </w:tcBorders>
            <w:noWrap/>
            <w:vAlign w:val="center"/>
          </w:tcPr>
          <w:p w14:paraId="7BB9360A" w14:textId="77777777" w:rsidR="00171D7C" w:rsidRPr="00171D7C" w:rsidRDefault="00171D7C" w:rsidP="00171D7C">
            <w:pPr>
              <w:suppressAutoHyphens/>
              <w:spacing w:line="276" w:lineRule="auto"/>
              <w:ind w:right="21"/>
              <w:jc w:val="center"/>
              <w:rPr>
                <w:color w:val="000000"/>
                <w:lang w:eastAsia="ar-SA"/>
              </w:rPr>
            </w:pPr>
            <w:r w:rsidRPr="00171D7C">
              <w:rPr>
                <w:color w:val="000000"/>
                <w:lang w:eastAsia="ar-SA"/>
              </w:rPr>
              <w:t>2.7.1</w:t>
            </w:r>
          </w:p>
        </w:tc>
        <w:tc>
          <w:tcPr>
            <w:tcW w:w="1337" w:type="dxa"/>
            <w:tcBorders>
              <w:top w:val="nil"/>
              <w:left w:val="single" w:sz="4" w:space="0" w:color="auto"/>
              <w:bottom w:val="single" w:sz="4" w:space="0" w:color="auto"/>
              <w:right w:val="single" w:sz="4" w:space="0" w:color="auto"/>
            </w:tcBorders>
            <w:noWrap/>
            <w:vAlign w:val="center"/>
          </w:tcPr>
          <w:p w14:paraId="0B5B1B37" w14:textId="77777777" w:rsidR="00171D7C" w:rsidRPr="00171D7C" w:rsidRDefault="00171D7C" w:rsidP="00171D7C">
            <w:pPr>
              <w:spacing w:line="276" w:lineRule="auto"/>
              <w:ind w:left="-57" w:right="-57"/>
              <w:jc w:val="center"/>
              <w:rPr>
                <w:color w:val="000000"/>
              </w:rPr>
            </w:pPr>
            <w:r w:rsidRPr="00171D7C">
              <w:rPr>
                <w:color w:val="000000"/>
              </w:rPr>
              <w:t>2,0%</w:t>
            </w:r>
          </w:p>
        </w:tc>
      </w:tr>
      <w:tr w:rsidR="00171D7C" w:rsidRPr="00171D7C" w14:paraId="044E8CBE"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626F7DB9" w14:textId="77777777" w:rsidR="00171D7C" w:rsidRPr="00171D7C" w:rsidRDefault="00171D7C" w:rsidP="00171D7C">
            <w:pPr>
              <w:spacing w:line="276" w:lineRule="auto"/>
              <w:jc w:val="center"/>
              <w:rPr>
                <w:color w:val="000000"/>
              </w:rPr>
            </w:pPr>
            <w:r w:rsidRPr="00171D7C">
              <w:rPr>
                <w:color w:val="000000"/>
              </w:rPr>
              <w:t>7</w:t>
            </w:r>
          </w:p>
        </w:tc>
        <w:tc>
          <w:tcPr>
            <w:tcW w:w="6389" w:type="dxa"/>
            <w:tcBorders>
              <w:top w:val="nil"/>
              <w:left w:val="nil"/>
              <w:bottom w:val="single" w:sz="4" w:space="0" w:color="auto"/>
              <w:right w:val="single" w:sz="4" w:space="0" w:color="auto"/>
            </w:tcBorders>
            <w:noWrap/>
            <w:vAlign w:val="center"/>
            <w:hideMark/>
          </w:tcPr>
          <w:p w14:paraId="6A3709AE" w14:textId="77777777" w:rsidR="00171D7C" w:rsidRPr="00171D7C" w:rsidRDefault="00171D7C" w:rsidP="00171D7C">
            <w:pPr>
              <w:spacing w:line="276" w:lineRule="auto"/>
              <w:jc w:val="both"/>
              <w:rPr>
                <w:color w:val="000000"/>
              </w:rPr>
            </w:pPr>
            <w:r w:rsidRPr="00171D7C">
              <w:rPr>
                <w:color w:val="000000"/>
              </w:rPr>
              <w:t>Общественное использование объектов капитального строительства</w:t>
            </w:r>
          </w:p>
        </w:tc>
        <w:tc>
          <w:tcPr>
            <w:tcW w:w="1854" w:type="dxa"/>
            <w:tcBorders>
              <w:top w:val="nil"/>
              <w:left w:val="nil"/>
              <w:bottom w:val="single" w:sz="4" w:space="0" w:color="auto"/>
              <w:right w:val="single" w:sz="4" w:space="0" w:color="auto"/>
            </w:tcBorders>
            <w:noWrap/>
            <w:vAlign w:val="center"/>
            <w:hideMark/>
          </w:tcPr>
          <w:p w14:paraId="5C7B527E" w14:textId="77777777" w:rsidR="00171D7C" w:rsidRPr="00171D7C" w:rsidRDefault="00171D7C" w:rsidP="00171D7C">
            <w:pPr>
              <w:spacing w:line="276" w:lineRule="auto"/>
              <w:jc w:val="center"/>
              <w:rPr>
                <w:color w:val="000000"/>
              </w:rPr>
            </w:pPr>
            <w:r w:rsidRPr="00171D7C">
              <w:rPr>
                <w:color w:val="000000"/>
              </w:rPr>
              <w:t>3.0.- 3.9</w:t>
            </w:r>
          </w:p>
        </w:tc>
        <w:tc>
          <w:tcPr>
            <w:tcW w:w="1337" w:type="dxa"/>
            <w:tcBorders>
              <w:top w:val="nil"/>
              <w:left w:val="single" w:sz="4" w:space="0" w:color="auto"/>
              <w:bottom w:val="single" w:sz="4" w:space="0" w:color="auto"/>
              <w:right w:val="single" w:sz="4" w:space="0" w:color="auto"/>
            </w:tcBorders>
            <w:noWrap/>
            <w:hideMark/>
          </w:tcPr>
          <w:p w14:paraId="02189667" w14:textId="77777777" w:rsidR="00171D7C" w:rsidRPr="00171D7C" w:rsidRDefault="00171D7C" w:rsidP="00171D7C">
            <w:pPr>
              <w:spacing w:line="276" w:lineRule="auto"/>
              <w:jc w:val="center"/>
            </w:pPr>
            <w:r w:rsidRPr="00171D7C">
              <w:rPr>
                <w:color w:val="000000"/>
              </w:rPr>
              <w:t>1,5%</w:t>
            </w:r>
          </w:p>
        </w:tc>
      </w:tr>
      <w:tr w:rsidR="00171D7C" w:rsidRPr="00171D7C" w14:paraId="59377258"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547A05A7" w14:textId="77777777" w:rsidR="00171D7C" w:rsidRPr="00171D7C" w:rsidRDefault="00171D7C" w:rsidP="00171D7C">
            <w:pPr>
              <w:spacing w:line="276" w:lineRule="auto"/>
              <w:jc w:val="center"/>
              <w:rPr>
                <w:color w:val="000000"/>
              </w:rPr>
            </w:pPr>
            <w:r w:rsidRPr="00171D7C">
              <w:rPr>
                <w:color w:val="000000"/>
              </w:rPr>
              <w:t>8</w:t>
            </w:r>
          </w:p>
        </w:tc>
        <w:tc>
          <w:tcPr>
            <w:tcW w:w="6389" w:type="dxa"/>
            <w:tcBorders>
              <w:top w:val="nil"/>
              <w:left w:val="nil"/>
              <w:bottom w:val="single" w:sz="4" w:space="0" w:color="auto"/>
              <w:right w:val="single" w:sz="4" w:space="0" w:color="auto"/>
            </w:tcBorders>
            <w:noWrap/>
            <w:vAlign w:val="center"/>
            <w:hideMark/>
          </w:tcPr>
          <w:p w14:paraId="6837C414" w14:textId="77777777" w:rsidR="00171D7C" w:rsidRPr="00171D7C" w:rsidRDefault="00171D7C" w:rsidP="00171D7C">
            <w:pPr>
              <w:spacing w:line="276" w:lineRule="auto"/>
              <w:jc w:val="both"/>
              <w:rPr>
                <w:color w:val="000000"/>
              </w:rPr>
            </w:pPr>
            <w:r w:rsidRPr="00171D7C">
              <w:rPr>
                <w:color w:val="000000"/>
              </w:rPr>
              <w:t>Предпринимательство</w:t>
            </w:r>
          </w:p>
        </w:tc>
        <w:tc>
          <w:tcPr>
            <w:tcW w:w="1854" w:type="dxa"/>
            <w:tcBorders>
              <w:top w:val="nil"/>
              <w:left w:val="nil"/>
              <w:bottom w:val="single" w:sz="4" w:space="0" w:color="auto"/>
              <w:right w:val="single" w:sz="4" w:space="0" w:color="auto"/>
            </w:tcBorders>
            <w:noWrap/>
            <w:vAlign w:val="center"/>
            <w:hideMark/>
          </w:tcPr>
          <w:p w14:paraId="3E6A1DD0" w14:textId="77777777" w:rsidR="00171D7C" w:rsidRPr="00171D7C" w:rsidRDefault="00171D7C" w:rsidP="00171D7C">
            <w:pPr>
              <w:spacing w:line="276" w:lineRule="auto"/>
              <w:jc w:val="center"/>
              <w:rPr>
                <w:color w:val="000000"/>
              </w:rPr>
            </w:pPr>
            <w:r w:rsidRPr="00171D7C">
              <w:rPr>
                <w:color w:val="000000"/>
              </w:rPr>
              <w:t xml:space="preserve">4.0,4.2 – 4.5, </w:t>
            </w:r>
          </w:p>
          <w:p w14:paraId="080699A5" w14:textId="77777777" w:rsidR="00171D7C" w:rsidRPr="00171D7C" w:rsidRDefault="00171D7C" w:rsidP="00171D7C">
            <w:pPr>
              <w:spacing w:line="276" w:lineRule="auto"/>
              <w:jc w:val="center"/>
              <w:rPr>
                <w:color w:val="000000"/>
              </w:rPr>
            </w:pPr>
            <w:r w:rsidRPr="00171D7C">
              <w:rPr>
                <w:color w:val="000000"/>
              </w:rPr>
              <w:t>4.7 - 4.10</w:t>
            </w:r>
          </w:p>
        </w:tc>
        <w:tc>
          <w:tcPr>
            <w:tcW w:w="1337" w:type="dxa"/>
            <w:tcBorders>
              <w:top w:val="nil"/>
              <w:left w:val="single" w:sz="4" w:space="0" w:color="auto"/>
              <w:bottom w:val="single" w:sz="4" w:space="0" w:color="auto"/>
              <w:right w:val="single" w:sz="4" w:space="0" w:color="auto"/>
            </w:tcBorders>
            <w:noWrap/>
            <w:vAlign w:val="center"/>
            <w:hideMark/>
          </w:tcPr>
          <w:p w14:paraId="004103B2" w14:textId="77777777" w:rsidR="00171D7C" w:rsidRPr="00171D7C" w:rsidRDefault="00171D7C" w:rsidP="00171D7C">
            <w:pPr>
              <w:spacing w:line="276" w:lineRule="auto"/>
              <w:ind w:left="-57" w:right="-57"/>
              <w:jc w:val="center"/>
              <w:rPr>
                <w:color w:val="000000"/>
              </w:rPr>
            </w:pPr>
            <w:r w:rsidRPr="00171D7C">
              <w:rPr>
                <w:color w:val="000000"/>
              </w:rPr>
              <w:t>3,0%</w:t>
            </w:r>
          </w:p>
        </w:tc>
      </w:tr>
      <w:tr w:rsidR="00171D7C" w:rsidRPr="00171D7C" w14:paraId="2F571E54"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tcPr>
          <w:p w14:paraId="3F2A7A07" w14:textId="77777777" w:rsidR="00171D7C" w:rsidRPr="00171D7C" w:rsidRDefault="00171D7C" w:rsidP="00171D7C">
            <w:pPr>
              <w:spacing w:line="276" w:lineRule="auto"/>
              <w:jc w:val="center"/>
              <w:rPr>
                <w:color w:val="000000"/>
              </w:rPr>
            </w:pPr>
            <w:r w:rsidRPr="00171D7C">
              <w:rPr>
                <w:color w:val="000000"/>
              </w:rPr>
              <w:t>9</w:t>
            </w:r>
          </w:p>
        </w:tc>
        <w:tc>
          <w:tcPr>
            <w:tcW w:w="6389" w:type="dxa"/>
            <w:tcBorders>
              <w:top w:val="nil"/>
              <w:left w:val="nil"/>
              <w:bottom w:val="single" w:sz="4" w:space="0" w:color="auto"/>
              <w:right w:val="single" w:sz="4" w:space="0" w:color="auto"/>
            </w:tcBorders>
            <w:noWrap/>
            <w:vAlign w:val="center"/>
          </w:tcPr>
          <w:p w14:paraId="5B984186" w14:textId="77777777" w:rsidR="00171D7C" w:rsidRPr="00171D7C" w:rsidRDefault="00171D7C" w:rsidP="00171D7C">
            <w:pPr>
              <w:spacing w:line="276" w:lineRule="auto"/>
              <w:jc w:val="both"/>
              <w:rPr>
                <w:color w:val="000000"/>
              </w:rPr>
            </w:pPr>
            <w:r w:rsidRPr="00171D7C">
              <w:rPr>
                <w:color w:val="000000"/>
              </w:rPr>
              <w:t>Деловое управление</w:t>
            </w:r>
          </w:p>
        </w:tc>
        <w:tc>
          <w:tcPr>
            <w:tcW w:w="1854" w:type="dxa"/>
            <w:tcBorders>
              <w:top w:val="nil"/>
              <w:left w:val="nil"/>
              <w:bottom w:val="single" w:sz="4" w:space="0" w:color="auto"/>
              <w:right w:val="single" w:sz="4" w:space="0" w:color="auto"/>
            </w:tcBorders>
            <w:noWrap/>
            <w:vAlign w:val="center"/>
          </w:tcPr>
          <w:p w14:paraId="7B16897E" w14:textId="77777777" w:rsidR="00171D7C" w:rsidRPr="00171D7C" w:rsidRDefault="00171D7C" w:rsidP="00171D7C">
            <w:pPr>
              <w:spacing w:line="276" w:lineRule="auto"/>
              <w:jc w:val="center"/>
              <w:rPr>
                <w:color w:val="000000"/>
              </w:rPr>
            </w:pPr>
            <w:r w:rsidRPr="00171D7C">
              <w:rPr>
                <w:color w:val="000000"/>
              </w:rPr>
              <w:t>4.1</w:t>
            </w:r>
          </w:p>
        </w:tc>
        <w:tc>
          <w:tcPr>
            <w:tcW w:w="1337" w:type="dxa"/>
            <w:tcBorders>
              <w:top w:val="nil"/>
              <w:left w:val="single" w:sz="4" w:space="0" w:color="auto"/>
              <w:bottom w:val="single" w:sz="4" w:space="0" w:color="auto"/>
              <w:right w:val="single" w:sz="4" w:space="0" w:color="auto"/>
            </w:tcBorders>
            <w:noWrap/>
            <w:vAlign w:val="center"/>
          </w:tcPr>
          <w:p w14:paraId="2AA5A27B" w14:textId="77777777" w:rsidR="00171D7C" w:rsidRPr="00171D7C" w:rsidRDefault="00171D7C" w:rsidP="00171D7C">
            <w:pPr>
              <w:spacing w:line="276" w:lineRule="auto"/>
              <w:ind w:left="-57" w:right="-57"/>
              <w:jc w:val="center"/>
              <w:rPr>
                <w:color w:val="000000"/>
              </w:rPr>
            </w:pPr>
            <w:r w:rsidRPr="00171D7C">
              <w:rPr>
                <w:color w:val="000000"/>
              </w:rPr>
              <w:t>2,0%</w:t>
            </w:r>
          </w:p>
        </w:tc>
      </w:tr>
      <w:tr w:rsidR="00171D7C" w:rsidRPr="00171D7C" w14:paraId="5516B04C"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tcPr>
          <w:p w14:paraId="3C334798" w14:textId="77777777" w:rsidR="00171D7C" w:rsidRPr="00171D7C" w:rsidRDefault="00171D7C" w:rsidP="00171D7C">
            <w:pPr>
              <w:spacing w:line="276" w:lineRule="auto"/>
              <w:jc w:val="center"/>
              <w:rPr>
                <w:color w:val="000000"/>
              </w:rPr>
            </w:pPr>
            <w:r w:rsidRPr="00171D7C">
              <w:rPr>
                <w:color w:val="000000"/>
              </w:rPr>
              <w:t>10</w:t>
            </w:r>
          </w:p>
        </w:tc>
        <w:tc>
          <w:tcPr>
            <w:tcW w:w="6389" w:type="dxa"/>
            <w:tcBorders>
              <w:top w:val="nil"/>
              <w:left w:val="nil"/>
              <w:bottom w:val="single" w:sz="4" w:space="0" w:color="auto"/>
              <w:right w:val="single" w:sz="4" w:space="0" w:color="auto"/>
            </w:tcBorders>
            <w:noWrap/>
            <w:vAlign w:val="center"/>
          </w:tcPr>
          <w:p w14:paraId="164E6C36" w14:textId="77777777" w:rsidR="00171D7C" w:rsidRPr="00171D7C" w:rsidRDefault="00171D7C" w:rsidP="00171D7C">
            <w:pPr>
              <w:spacing w:line="276" w:lineRule="auto"/>
              <w:jc w:val="both"/>
              <w:rPr>
                <w:color w:val="000000"/>
              </w:rPr>
            </w:pPr>
            <w:r w:rsidRPr="00171D7C">
              <w:rPr>
                <w:color w:val="000000"/>
              </w:rPr>
              <w:t>Общественное питание</w:t>
            </w:r>
          </w:p>
        </w:tc>
        <w:tc>
          <w:tcPr>
            <w:tcW w:w="1854" w:type="dxa"/>
            <w:tcBorders>
              <w:top w:val="nil"/>
              <w:left w:val="nil"/>
              <w:bottom w:val="single" w:sz="4" w:space="0" w:color="auto"/>
              <w:right w:val="single" w:sz="4" w:space="0" w:color="auto"/>
            </w:tcBorders>
            <w:noWrap/>
            <w:vAlign w:val="center"/>
          </w:tcPr>
          <w:p w14:paraId="599A0CDC" w14:textId="77777777" w:rsidR="00171D7C" w:rsidRPr="00171D7C" w:rsidRDefault="00171D7C" w:rsidP="00171D7C">
            <w:pPr>
              <w:spacing w:line="276" w:lineRule="auto"/>
              <w:jc w:val="center"/>
              <w:rPr>
                <w:color w:val="000000"/>
              </w:rPr>
            </w:pPr>
            <w:r w:rsidRPr="00171D7C">
              <w:rPr>
                <w:color w:val="000000"/>
              </w:rPr>
              <w:t>4.6</w:t>
            </w:r>
          </w:p>
        </w:tc>
        <w:tc>
          <w:tcPr>
            <w:tcW w:w="1337" w:type="dxa"/>
            <w:tcBorders>
              <w:top w:val="nil"/>
              <w:left w:val="single" w:sz="4" w:space="0" w:color="auto"/>
              <w:bottom w:val="single" w:sz="4" w:space="0" w:color="auto"/>
              <w:right w:val="single" w:sz="4" w:space="0" w:color="auto"/>
            </w:tcBorders>
            <w:noWrap/>
            <w:vAlign w:val="center"/>
          </w:tcPr>
          <w:p w14:paraId="05EC4B70" w14:textId="77777777" w:rsidR="00171D7C" w:rsidRPr="00171D7C" w:rsidRDefault="00171D7C" w:rsidP="00171D7C">
            <w:pPr>
              <w:spacing w:line="276" w:lineRule="auto"/>
              <w:ind w:left="-57" w:right="-57"/>
              <w:jc w:val="center"/>
              <w:rPr>
                <w:color w:val="000000"/>
              </w:rPr>
            </w:pPr>
            <w:r w:rsidRPr="00171D7C">
              <w:rPr>
                <w:color w:val="000000"/>
              </w:rPr>
              <w:t>3,0%</w:t>
            </w:r>
          </w:p>
        </w:tc>
      </w:tr>
      <w:tr w:rsidR="00171D7C" w:rsidRPr="00171D7C" w14:paraId="337D0D53"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62763EAE" w14:textId="77777777" w:rsidR="00171D7C" w:rsidRPr="00171D7C" w:rsidRDefault="00171D7C" w:rsidP="00171D7C">
            <w:pPr>
              <w:spacing w:line="276" w:lineRule="auto"/>
              <w:jc w:val="center"/>
              <w:rPr>
                <w:color w:val="000000"/>
              </w:rPr>
            </w:pPr>
            <w:r w:rsidRPr="00171D7C">
              <w:rPr>
                <w:color w:val="000000"/>
              </w:rPr>
              <w:t>11</w:t>
            </w:r>
          </w:p>
        </w:tc>
        <w:tc>
          <w:tcPr>
            <w:tcW w:w="6389" w:type="dxa"/>
            <w:tcBorders>
              <w:top w:val="nil"/>
              <w:left w:val="nil"/>
              <w:bottom w:val="single" w:sz="4" w:space="0" w:color="auto"/>
              <w:right w:val="single" w:sz="4" w:space="0" w:color="auto"/>
            </w:tcBorders>
            <w:noWrap/>
            <w:vAlign w:val="center"/>
            <w:hideMark/>
          </w:tcPr>
          <w:p w14:paraId="6D4F88B4" w14:textId="77777777" w:rsidR="00171D7C" w:rsidRPr="00171D7C" w:rsidRDefault="00171D7C" w:rsidP="00171D7C">
            <w:pPr>
              <w:spacing w:line="276" w:lineRule="auto"/>
              <w:rPr>
                <w:color w:val="000000"/>
              </w:rPr>
            </w:pPr>
            <w:r w:rsidRPr="00171D7C">
              <w:rPr>
                <w:color w:val="000000"/>
              </w:rPr>
              <w:t>Отдых (рекреация)</w:t>
            </w:r>
          </w:p>
        </w:tc>
        <w:tc>
          <w:tcPr>
            <w:tcW w:w="1854" w:type="dxa"/>
            <w:tcBorders>
              <w:top w:val="nil"/>
              <w:left w:val="nil"/>
              <w:bottom w:val="single" w:sz="4" w:space="0" w:color="auto"/>
              <w:right w:val="single" w:sz="4" w:space="0" w:color="auto"/>
            </w:tcBorders>
            <w:noWrap/>
            <w:vAlign w:val="center"/>
            <w:hideMark/>
          </w:tcPr>
          <w:p w14:paraId="1F3C4606" w14:textId="77777777" w:rsidR="00171D7C" w:rsidRPr="00171D7C" w:rsidRDefault="00171D7C" w:rsidP="00171D7C">
            <w:pPr>
              <w:spacing w:line="276" w:lineRule="auto"/>
              <w:jc w:val="center"/>
              <w:rPr>
                <w:color w:val="000000"/>
              </w:rPr>
            </w:pPr>
            <w:r w:rsidRPr="00171D7C">
              <w:rPr>
                <w:color w:val="000000"/>
              </w:rPr>
              <w:t>5.0.</w:t>
            </w:r>
          </w:p>
        </w:tc>
        <w:tc>
          <w:tcPr>
            <w:tcW w:w="1337" w:type="dxa"/>
            <w:tcBorders>
              <w:top w:val="nil"/>
              <w:left w:val="single" w:sz="4" w:space="0" w:color="auto"/>
              <w:bottom w:val="single" w:sz="4" w:space="0" w:color="auto"/>
              <w:right w:val="single" w:sz="4" w:space="0" w:color="auto"/>
            </w:tcBorders>
            <w:noWrap/>
            <w:vAlign w:val="center"/>
            <w:hideMark/>
          </w:tcPr>
          <w:p w14:paraId="6657058E" w14:textId="77777777" w:rsidR="00171D7C" w:rsidRPr="00171D7C" w:rsidRDefault="00171D7C" w:rsidP="00171D7C">
            <w:pPr>
              <w:spacing w:line="276" w:lineRule="auto"/>
              <w:ind w:left="-57" w:right="-57"/>
              <w:jc w:val="center"/>
              <w:rPr>
                <w:color w:val="000000"/>
              </w:rPr>
            </w:pPr>
            <w:r w:rsidRPr="00171D7C">
              <w:rPr>
                <w:color w:val="000000"/>
              </w:rPr>
              <w:t>0.5%</w:t>
            </w:r>
          </w:p>
        </w:tc>
      </w:tr>
      <w:tr w:rsidR="00171D7C" w:rsidRPr="00171D7C" w14:paraId="448E4354"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5F7502D7" w14:textId="77777777" w:rsidR="00171D7C" w:rsidRPr="00171D7C" w:rsidRDefault="00171D7C" w:rsidP="00171D7C">
            <w:pPr>
              <w:spacing w:line="276" w:lineRule="auto"/>
              <w:jc w:val="center"/>
              <w:rPr>
                <w:color w:val="000000"/>
              </w:rPr>
            </w:pPr>
            <w:r w:rsidRPr="00171D7C">
              <w:rPr>
                <w:color w:val="000000"/>
              </w:rPr>
              <w:t>12</w:t>
            </w:r>
          </w:p>
        </w:tc>
        <w:tc>
          <w:tcPr>
            <w:tcW w:w="6389" w:type="dxa"/>
            <w:tcBorders>
              <w:top w:val="nil"/>
              <w:left w:val="nil"/>
              <w:bottom w:val="single" w:sz="4" w:space="0" w:color="auto"/>
              <w:right w:val="single" w:sz="4" w:space="0" w:color="auto"/>
            </w:tcBorders>
            <w:noWrap/>
            <w:vAlign w:val="center"/>
            <w:hideMark/>
          </w:tcPr>
          <w:p w14:paraId="26FADC35" w14:textId="77777777" w:rsidR="00171D7C" w:rsidRPr="00171D7C" w:rsidRDefault="00171D7C" w:rsidP="00171D7C">
            <w:pPr>
              <w:spacing w:line="276" w:lineRule="auto"/>
              <w:rPr>
                <w:color w:val="000000"/>
              </w:rPr>
            </w:pPr>
            <w:r w:rsidRPr="00171D7C">
              <w:rPr>
                <w:color w:val="000000"/>
              </w:rPr>
              <w:t>Спорт</w:t>
            </w:r>
          </w:p>
        </w:tc>
        <w:tc>
          <w:tcPr>
            <w:tcW w:w="1854" w:type="dxa"/>
            <w:tcBorders>
              <w:top w:val="nil"/>
              <w:left w:val="nil"/>
              <w:bottom w:val="single" w:sz="4" w:space="0" w:color="auto"/>
              <w:right w:val="single" w:sz="4" w:space="0" w:color="auto"/>
            </w:tcBorders>
            <w:noWrap/>
            <w:vAlign w:val="center"/>
            <w:hideMark/>
          </w:tcPr>
          <w:p w14:paraId="00DE9887" w14:textId="77777777" w:rsidR="00171D7C" w:rsidRPr="00171D7C" w:rsidRDefault="00171D7C" w:rsidP="00171D7C">
            <w:pPr>
              <w:spacing w:line="276" w:lineRule="auto"/>
              <w:jc w:val="center"/>
              <w:rPr>
                <w:color w:val="000000"/>
              </w:rPr>
            </w:pPr>
            <w:r w:rsidRPr="00171D7C">
              <w:rPr>
                <w:color w:val="000000"/>
              </w:rPr>
              <w:t>5.1.</w:t>
            </w:r>
          </w:p>
        </w:tc>
        <w:tc>
          <w:tcPr>
            <w:tcW w:w="1337" w:type="dxa"/>
            <w:tcBorders>
              <w:top w:val="nil"/>
              <w:left w:val="single" w:sz="4" w:space="0" w:color="auto"/>
              <w:bottom w:val="single" w:sz="4" w:space="0" w:color="auto"/>
              <w:right w:val="single" w:sz="4" w:space="0" w:color="auto"/>
            </w:tcBorders>
            <w:noWrap/>
            <w:vAlign w:val="center"/>
            <w:hideMark/>
          </w:tcPr>
          <w:p w14:paraId="768E1A27" w14:textId="77777777" w:rsidR="00171D7C" w:rsidRPr="00171D7C" w:rsidRDefault="00171D7C" w:rsidP="00171D7C">
            <w:pPr>
              <w:spacing w:line="276" w:lineRule="auto"/>
              <w:ind w:left="-57" w:right="-57"/>
              <w:jc w:val="center"/>
              <w:rPr>
                <w:color w:val="000000"/>
              </w:rPr>
            </w:pPr>
            <w:r w:rsidRPr="00171D7C">
              <w:rPr>
                <w:color w:val="000000"/>
              </w:rPr>
              <w:t>0,5%</w:t>
            </w:r>
          </w:p>
        </w:tc>
      </w:tr>
      <w:tr w:rsidR="00171D7C" w:rsidRPr="00171D7C" w14:paraId="6D1C67F1"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20B9C7F5" w14:textId="77777777" w:rsidR="00171D7C" w:rsidRPr="00171D7C" w:rsidRDefault="00171D7C" w:rsidP="00171D7C">
            <w:pPr>
              <w:spacing w:line="276" w:lineRule="auto"/>
              <w:jc w:val="center"/>
              <w:rPr>
                <w:color w:val="000000"/>
              </w:rPr>
            </w:pPr>
            <w:r w:rsidRPr="00171D7C">
              <w:rPr>
                <w:color w:val="000000"/>
              </w:rPr>
              <w:t>13</w:t>
            </w:r>
          </w:p>
        </w:tc>
        <w:tc>
          <w:tcPr>
            <w:tcW w:w="6389" w:type="dxa"/>
            <w:tcBorders>
              <w:top w:val="nil"/>
              <w:left w:val="nil"/>
              <w:bottom w:val="single" w:sz="4" w:space="0" w:color="auto"/>
              <w:right w:val="single" w:sz="4" w:space="0" w:color="auto"/>
            </w:tcBorders>
            <w:noWrap/>
            <w:vAlign w:val="center"/>
            <w:hideMark/>
          </w:tcPr>
          <w:p w14:paraId="1238BEB3" w14:textId="77777777" w:rsidR="00171D7C" w:rsidRPr="00171D7C" w:rsidRDefault="00171D7C" w:rsidP="00171D7C">
            <w:pPr>
              <w:spacing w:line="276" w:lineRule="auto"/>
              <w:rPr>
                <w:color w:val="000000"/>
              </w:rPr>
            </w:pPr>
            <w:r w:rsidRPr="00171D7C">
              <w:rPr>
                <w:color w:val="000000"/>
              </w:rPr>
              <w:t>Производственная деятельность</w:t>
            </w:r>
          </w:p>
        </w:tc>
        <w:tc>
          <w:tcPr>
            <w:tcW w:w="1854" w:type="dxa"/>
            <w:tcBorders>
              <w:top w:val="nil"/>
              <w:left w:val="nil"/>
              <w:bottom w:val="single" w:sz="4" w:space="0" w:color="auto"/>
              <w:right w:val="single" w:sz="4" w:space="0" w:color="auto"/>
            </w:tcBorders>
            <w:noWrap/>
            <w:vAlign w:val="center"/>
            <w:hideMark/>
          </w:tcPr>
          <w:p w14:paraId="25F89173" w14:textId="77777777" w:rsidR="00171D7C" w:rsidRPr="00171D7C" w:rsidRDefault="00171D7C" w:rsidP="00171D7C">
            <w:pPr>
              <w:spacing w:line="276" w:lineRule="auto"/>
              <w:jc w:val="center"/>
              <w:rPr>
                <w:color w:val="000000"/>
              </w:rPr>
            </w:pPr>
            <w:r w:rsidRPr="00171D7C">
              <w:rPr>
                <w:color w:val="000000"/>
              </w:rPr>
              <w:t>6.0.- 6.8</w:t>
            </w:r>
          </w:p>
        </w:tc>
        <w:tc>
          <w:tcPr>
            <w:tcW w:w="1337" w:type="dxa"/>
            <w:tcBorders>
              <w:top w:val="nil"/>
              <w:left w:val="single" w:sz="4" w:space="0" w:color="auto"/>
              <w:bottom w:val="single" w:sz="4" w:space="0" w:color="auto"/>
              <w:right w:val="single" w:sz="4" w:space="0" w:color="auto"/>
            </w:tcBorders>
            <w:noWrap/>
            <w:vAlign w:val="center"/>
            <w:hideMark/>
          </w:tcPr>
          <w:p w14:paraId="4BF0BA00" w14:textId="77777777" w:rsidR="00171D7C" w:rsidRPr="00171D7C" w:rsidRDefault="00171D7C" w:rsidP="00171D7C">
            <w:pPr>
              <w:spacing w:line="276" w:lineRule="auto"/>
              <w:ind w:left="-57" w:right="-57"/>
              <w:jc w:val="center"/>
              <w:rPr>
                <w:color w:val="000000"/>
              </w:rPr>
            </w:pPr>
            <w:r w:rsidRPr="00171D7C">
              <w:rPr>
                <w:color w:val="000000"/>
              </w:rPr>
              <w:t>3,0%</w:t>
            </w:r>
          </w:p>
        </w:tc>
      </w:tr>
      <w:tr w:rsidR="00171D7C" w:rsidRPr="00171D7C" w14:paraId="6319225B"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tcPr>
          <w:p w14:paraId="75CC6F80" w14:textId="77777777" w:rsidR="00171D7C" w:rsidRPr="00171D7C" w:rsidRDefault="00171D7C" w:rsidP="00171D7C">
            <w:pPr>
              <w:spacing w:line="276" w:lineRule="auto"/>
              <w:jc w:val="center"/>
              <w:rPr>
                <w:color w:val="000000"/>
              </w:rPr>
            </w:pPr>
            <w:r w:rsidRPr="00171D7C">
              <w:rPr>
                <w:color w:val="000000"/>
              </w:rPr>
              <w:t>14</w:t>
            </w:r>
          </w:p>
        </w:tc>
        <w:tc>
          <w:tcPr>
            <w:tcW w:w="6389" w:type="dxa"/>
            <w:tcBorders>
              <w:top w:val="nil"/>
              <w:left w:val="nil"/>
              <w:bottom w:val="single" w:sz="4" w:space="0" w:color="auto"/>
              <w:right w:val="single" w:sz="4" w:space="0" w:color="auto"/>
            </w:tcBorders>
            <w:noWrap/>
            <w:vAlign w:val="center"/>
          </w:tcPr>
          <w:p w14:paraId="3EDE7185" w14:textId="77777777" w:rsidR="00171D7C" w:rsidRPr="00171D7C" w:rsidRDefault="00171D7C" w:rsidP="00171D7C">
            <w:pPr>
              <w:spacing w:line="276" w:lineRule="auto"/>
              <w:rPr>
                <w:color w:val="000000"/>
              </w:rPr>
            </w:pPr>
            <w:r w:rsidRPr="00171D7C">
              <w:rPr>
                <w:color w:val="000000"/>
              </w:rPr>
              <w:t>Склад</w:t>
            </w:r>
          </w:p>
        </w:tc>
        <w:tc>
          <w:tcPr>
            <w:tcW w:w="1854" w:type="dxa"/>
            <w:tcBorders>
              <w:top w:val="nil"/>
              <w:left w:val="nil"/>
              <w:bottom w:val="single" w:sz="4" w:space="0" w:color="auto"/>
              <w:right w:val="single" w:sz="4" w:space="0" w:color="auto"/>
            </w:tcBorders>
            <w:noWrap/>
            <w:vAlign w:val="center"/>
          </w:tcPr>
          <w:p w14:paraId="76B5C412" w14:textId="77777777" w:rsidR="00171D7C" w:rsidRPr="00171D7C" w:rsidRDefault="00171D7C" w:rsidP="00171D7C">
            <w:pPr>
              <w:spacing w:line="276" w:lineRule="auto"/>
              <w:jc w:val="center"/>
              <w:rPr>
                <w:color w:val="000000"/>
              </w:rPr>
            </w:pPr>
            <w:r w:rsidRPr="00171D7C">
              <w:rPr>
                <w:color w:val="000000"/>
              </w:rPr>
              <w:t>6.9</w:t>
            </w:r>
          </w:p>
        </w:tc>
        <w:tc>
          <w:tcPr>
            <w:tcW w:w="1337" w:type="dxa"/>
            <w:tcBorders>
              <w:top w:val="nil"/>
              <w:left w:val="single" w:sz="4" w:space="0" w:color="auto"/>
              <w:bottom w:val="single" w:sz="4" w:space="0" w:color="auto"/>
              <w:right w:val="single" w:sz="4" w:space="0" w:color="auto"/>
            </w:tcBorders>
            <w:noWrap/>
            <w:vAlign w:val="center"/>
          </w:tcPr>
          <w:p w14:paraId="362FCEB1" w14:textId="77777777" w:rsidR="00171D7C" w:rsidRPr="00171D7C" w:rsidRDefault="00171D7C" w:rsidP="00171D7C">
            <w:pPr>
              <w:spacing w:line="276" w:lineRule="auto"/>
              <w:ind w:left="-57" w:right="-57"/>
              <w:jc w:val="center"/>
              <w:rPr>
                <w:color w:val="000000"/>
              </w:rPr>
            </w:pPr>
            <w:r w:rsidRPr="00171D7C">
              <w:rPr>
                <w:color w:val="000000"/>
              </w:rPr>
              <w:t>2,0%</w:t>
            </w:r>
          </w:p>
        </w:tc>
      </w:tr>
      <w:tr w:rsidR="00171D7C" w:rsidRPr="00171D7C" w14:paraId="66788508"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5647F6E4" w14:textId="77777777" w:rsidR="00171D7C" w:rsidRPr="00171D7C" w:rsidRDefault="00171D7C" w:rsidP="00171D7C">
            <w:pPr>
              <w:spacing w:line="276" w:lineRule="auto"/>
              <w:jc w:val="center"/>
              <w:rPr>
                <w:color w:val="000000"/>
              </w:rPr>
            </w:pPr>
            <w:r w:rsidRPr="00171D7C">
              <w:rPr>
                <w:color w:val="000000"/>
              </w:rPr>
              <w:t>15</w:t>
            </w:r>
          </w:p>
        </w:tc>
        <w:tc>
          <w:tcPr>
            <w:tcW w:w="6389" w:type="dxa"/>
            <w:tcBorders>
              <w:top w:val="nil"/>
              <w:left w:val="nil"/>
              <w:bottom w:val="single" w:sz="4" w:space="0" w:color="auto"/>
              <w:right w:val="single" w:sz="4" w:space="0" w:color="auto"/>
            </w:tcBorders>
            <w:noWrap/>
            <w:vAlign w:val="center"/>
            <w:hideMark/>
          </w:tcPr>
          <w:p w14:paraId="21D77002" w14:textId="77777777" w:rsidR="00171D7C" w:rsidRPr="00171D7C" w:rsidRDefault="00171D7C" w:rsidP="00171D7C">
            <w:pPr>
              <w:spacing w:line="276" w:lineRule="auto"/>
              <w:jc w:val="both"/>
              <w:rPr>
                <w:color w:val="000000"/>
              </w:rPr>
            </w:pPr>
            <w:r w:rsidRPr="00171D7C">
              <w:rPr>
                <w:color w:val="000000"/>
              </w:rPr>
              <w:t>Транспорт</w:t>
            </w:r>
          </w:p>
        </w:tc>
        <w:tc>
          <w:tcPr>
            <w:tcW w:w="1854" w:type="dxa"/>
            <w:tcBorders>
              <w:top w:val="nil"/>
              <w:left w:val="nil"/>
              <w:bottom w:val="single" w:sz="4" w:space="0" w:color="auto"/>
              <w:right w:val="single" w:sz="4" w:space="0" w:color="auto"/>
            </w:tcBorders>
            <w:noWrap/>
            <w:vAlign w:val="center"/>
            <w:hideMark/>
          </w:tcPr>
          <w:p w14:paraId="60F0B4C5" w14:textId="77777777" w:rsidR="00171D7C" w:rsidRPr="00171D7C" w:rsidRDefault="00171D7C" w:rsidP="00171D7C">
            <w:pPr>
              <w:spacing w:line="276" w:lineRule="auto"/>
              <w:jc w:val="center"/>
              <w:rPr>
                <w:color w:val="000000"/>
              </w:rPr>
            </w:pPr>
            <w:r w:rsidRPr="00171D7C">
              <w:rPr>
                <w:color w:val="000000"/>
              </w:rPr>
              <w:t>7.0. – 7.5</w:t>
            </w:r>
          </w:p>
        </w:tc>
        <w:tc>
          <w:tcPr>
            <w:tcW w:w="1337" w:type="dxa"/>
            <w:tcBorders>
              <w:top w:val="nil"/>
              <w:left w:val="single" w:sz="4" w:space="0" w:color="auto"/>
              <w:bottom w:val="single" w:sz="4" w:space="0" w:color="auto"/>
              <w:right w:val="single" w:sz="4" w:space="0" w:color="auto"/>
            </w:tcBorders>
            <w:noWrap/>
            <w:vAlign w:val="center"/>
            <w:hideMark/>
          </w:tcPr>
          <w:p w14:paraId="0D53E4AD" w14:textId="77777777" w:rsidR="00171D7C" w:rsidRPr="00171D7C" w:rsidRDefault="00171D7C" w:rsidP="00171D7C">
            <w:pPr>
              <w:spacing w:line="276" w:lineRule="auto"/>
              <w:ind w:left="-57" w:right="-57"/>
              <w:jc w:val="center"/>
              <w:rPr>
                <w:color w:val="000000"/>
              </w:rPr>
            </w:pPr>
            <w:r w:rsidRPr="00171D7C">
              <w:rPr>
                <w:color w:val="000000"/>
              </w:rPr>
              <w:t>4.0%</w:t>
            </w:r>
          </w:p>
        </w:tc>
      </w:tr>
      <w:tr w:rsidR="00171D7C" w:rsidRPr="00171D7C" w14:paraId="64CAE1FB"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389468FC" w14:textId="77777777" w:rsidR="00171D7C" w:rsidRPr="00171D7C" w:rsidRDefault="00171D7C" w:rsidP="00171D7C">
            <w:pPr>
              <w:spacing w:line="276" w:lineRule="auto"/>
              <w:jc w:val="center"/>
              <w:rPr>
                <w:color w:val="000000"/>
              </w:rPr>
            </w:pPr>
            <w:r w:rsidRPr="00171D7C">
              <w:rPr>
                <w:color w:val="000000"/>
              </w:rPr>
              <w:t>16</w:t>
            </w:r>
          </w:p>
        </w:tc>
        <w:tc>
          <w:tcPr>
            <w:tcW w:w="6389" w:type="dxa"/>
            <w:tcBorders>
              <w:top w:val="nil"/>
              <w:left w:val="nil"/>
              <w:bottom w:val="single" w:sz="4" w:space="0" w:color="auto"/>
              <w:right w:val="single" w:sz="4" w:space="0" w:color="auto"/>
            </w:tcBorders>
            <w:noWrap/>
            <w:vAlign w:val="center"/>
            <w:hideMark/>
          </w:tcPr>
          <w:p w14:paraId="308C66A9" w14:textId="77777777" w:rsidR="00171D7C" w:rsidRPr="00171D7C" w:rsidRDefault="00171D7C" w:rsidP="00171D7C">
            <w:pPr>
              <w:spacing w:line="276" w:lineRule="auto"/>
              <w:rPr>
                <w:color w:val="000000"/>
              </w:rPr>
            </w:pPr>
            <w:r w:rsidRPr="00171D7C">
              <w:rPr>
                <w:color w:val="000000"/>
              </w:rPr>
              <w:t>Ведение огородничества</w:t>
            </w:r>
          </w:p>
        </w:tc>
        <w:tc>
          <w:tcPr>
            <w:tcW w:w="1854" w:type="dxa"/>
            <w:tcBorders>
              <w:top w:val="nil"/>
              <w:left w:val="nil"/>
              <w:bottom w:val="single" w:sz="4" w:space="0" w:color="auto"/>
              <w:right w:val="single" w:sz="4" w:space="0" w:color="auto"/>
            </w:tcBorders>
            <w:noWrap/>
            <w:vAlign w:val="center"/>
            <w:hideMark/>
          </w:tcPr>
          <w:p w14:paraId="154B3671" w14:textId="77777777" w:rsidR="00171D7C" w:rsidRPr="00171D7C" w:rsidRDefault="00171D7C" w:rsidP="00171D7C">
            <w:pPr>
              <w:spacing w:line="276" w:lineRule="auto"/>
              <w:jc w:val="center"/>
              <w:rPr>
                <w:color w:val="000000"/>
              </w:rPr>
            </w:pPr>
            <w:r w:rsidRPr="00171D7C">
              <w:rPr>
                <w:color w:val="000000"/>
              </w:rPr>
              <w:t>13.1.</w:t>
            </w:r>
          </w:p>
        </w:tc>
        <w:tc>
          <w:tcPr>
            <w:tcW w:w="1337" w:type="dxa"/>
            <w:tcBorders>
              <w:top w:val="nil"/>
              <w:left w:val="single" w:sz="4" w:space="0" w:color="auto"/>
              <w:bottom w:val="single" w:sz="4" w:space="0" w:color="auto"/>
              <w:right w:val="single" w:sz="4" w:space="0" w:color="auto"/>
            </w:tcBorders>
            <w:noWrap/>
            <w:vAlign w:val="center"/>
            <w:hideMark/>
          </w:tcPr>
          <w:p w14:paraId="017446C0" w14:textId="77777777" w:rsidR="00171D7C" w:rsidRPr="00171D7C" w:rsidRDefault="00171D7C" w:rsidP="00171D7C">
            <w:pPr>
              <w:spacing w:line="276" w:lineRule="auto"/>
              <w:ind w:left="-57" w:right="-57"/>
              <w:jc w:val="center"/>
              <w:rPr>
                <w:color w:val="000000"/>
              </w:rPr>
            </w:pPr>
            <w:r w:rsidRPr="00171D7C">
              <w:rPr>
                <w:color w:val="000000"/>
              </w:rPr>
              <w:t>1,5 %</w:t>
            </w:r>
          </w:p>
        </w:tc>
      </w:tr>
      <w:tr w:rsidR="00171D7C" w:rsidRPr="00171D7C" w14:paraId="3F144146" w14:textId="77777777" w:rsidTr="004C2192">
        <w:trPr>
          <w:trHeight w:val="20"/>
        </w:trPr>
        <w:tc>
          <w:tcPr>
            <w:tcW w:w="730" w:type="dxa"/>
            <w:tcBorders>
              <w:top w:val="nil"/>
              <w:left w:val="single" w:sz="4" w:space="0" w:color="auto"/>
              <w:bottom w:val="single" w:sz="4" w:space="0" w:color="auto"/>
              <w:right w:val="single" w:sz="4" w:space="0" w:color="auto"/>
            </w:tcBorders>
            <w:noWrap/>
            <w:vAlign w:val="center"/>
            <w:hideMark/>
          </w:tcPr>
          <w:p w14:paraId="564C36CC" w14:textId="77777777" w:rsidR="00171D7C" w:rsidRPr="00171D7C" w:rsidRDefault="00171D7C" w:rsidP="00171D7C">
            <w:pPr>
              <w:spacing w:line="276" w:lineRule="auto"/>
              <w:jc w:val="center"/>
              <w:rPr>
                <w:color w:val="000000"/>
              </w:rPr>
            </w:pPr>
            <w:r w:rsidRPr="00171D7C">
              <w:rPr>
                <w:color w:val="000000"/>
              </w:rPr>
              <w:t>17</w:t>
            </w:r>
          </w:p>
        </w:tc>
        <w:tc>
          <w:tcPr>
            <w:tcW w:w="6389" w:type="dxa"/>
            <w:tcBorders>
              <w:top w:val="nil"/>
              <w:left w:val="nil"/>
              <w:bottom w:val="single" w:sz="4" w:space="0" w:color="auto"/>
              <w:right w:val="single" w:sz="4" w:space="0" w:color="auto"/>
            </w:tcBorders>
            <w:noWrap/>
            <w:vAlign w:val="center"/>
            <w:hideMark/>
          </w:tcPr>
          <w:p w14:paraId="44DF0288" w14:textId="77777777" w:rsidR="00171D7C" w:rsidRPr="00171D7C" w:rsidRDefault="00171D7C" w:rsidP="00171D7C">
            <w:pPr>
              <w:spacing w:line="276" w:lineRule="auto"/>
              <w:rPr>
                <w:color w:val="000000"/>
              </w:rPr>
            </w:pPr>
            <w:r w:rsidRPr="00171D7C">
              <w:rPr>
                <w:color w:val="000000"/>
              </w:rPr>
              <w:t>Ведение садоводства</w:t>
            </w:r>
          </w:p>
        </w:tc>
        <w:tc>
          <w:tcPr>
            <w:tcW w:w="1854" w:type="dxa"/>
            <w:tcBorders>
              <w:top w:val="nil"/>
              <w:left w:val="nil"/>
              <w:bottom w:val="single" w:sz="4" w:space="0" w:color="auto"/>
              <w:right w:val="single" w:sz="4" w:space="0" w:color="auto"/>
            </w:tcBorders>
            <w:noWrap/>
            <w:vAlign w:val="center"/>
            <w:hideMark/>
          </w:tcPr>
          <w:p w14:paraId="3A70EDC1" w14:textId="77777777" w:rsidR="00171D7C" w:rsidRPr="00171D7C" w:rsidRDefault="00171D7C" w:rsidP="00171D7C">
            <w:pPr>
              <w:spacing w:line="276" w:lineRule="auto"/>
              <w:jc w:val="center"/>
              <w:rPr>
                <w:color w:val="000000"/>
              </w:rPr>
            </w:pPr>
            <w:r w:rsidRPr="00171D7C">
              <w:rPr>
                <w:color w:val="000000"/>
              </w:rPr>
              <w:t>13.2.</w:t>
            </w:r>
          </w:p>
        </w:tc>
        <w:tc>
          <w:tcPr>
            <w:tcW w:w="1337" w:type="dxa"/>
            <w:tcBorders>
              <w:top w:val="nil"/>
              <w:left w:val="single" w:sz="4" w:space="0" w:color="auto"/>
              <w:bottom w:val="single" w:sz="4" w:space="0" w:color="auto"/>
              <w:right w:val="single" w:sz="4" w:space="0" w:color="auto"/>
            </w:tcBorders>
            <w:noWrap/>
            <w:vAlign w:val="center"/>
            <w:hideMark/>
          </w:tcPr>
          <w:p w14:paraId="195DD07E" w14:textId="77777777" w:rsidR="00171D7C" w:rsidRPr="00171D7C" w:rsidRDefault="00171D7C" w:rsidP="00171D7C">
            <w:pPr>
              <w:spacing w:line="276" w:lineRule="auto"/>
              <w:ind w:left="-57" w:right="-57"/>
              <w:jc w:val="center"/>
              <w:rPr>
                <w:color w:val="000000"/>
              </w:rPr>
            </w:pPr>
            <w:r w:rsidRPr="00171D7C">
              <w:rPr>
                <w:color w:val="000000"/>
              </w:rPr>
              <w:t>1,5 %</w:t>
            </w:r>
          </w:p>
        </w:tc>
      </w:tr>
    </w:tbl>
    <w:p w14:paraId="0718E98F" w14:textId="77777777" w:rsidR="00171D7C" w:rsidRPr="00171D7C" w:rsidRDefault="00171D7C" w:rsidP="00171D7C"/>
    <w:p w14:paraId="61C4BF3B" w14:textId="77777777" w:rsidR="00171D7C" w:rsidRPr="00171D7C" w:rsidRDefault="00171D7C" w:rsidP="00171D7C">
      <w:pPr>
        <w:jc w:val="both"/>
      </w:pPr>
    </w:p>
    <w:p w14:paraId="53E921AF" w14:textId="77777777" w:rsidR="00171D7C" w:rsidRPr="00171D7C" w:rsidRDefault="00171D7C" w:rsidP="00171D7C"/>
    <w:p w14:paraId="31BE1BF4" w14:textId="77777777" w:rsidR="00B50457" w:rsidRPr="00B50457" w:rsidRDefault="00B50457" w:rsidP="00B50457"/>
    <w:p w14:paraId="65433043" w14:textId="77777777" w:rsidR="00465344" w:rsidRDefault="00465344" w:rsidP="00B50457">
      <w:pPr>
        <w:jc w:val="both"/>
      </w:pPr>
    </w:p>
    <w:sectPr w:rsidR="00465344" w:rsidSect="0037410D">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170E0" w14:textId="77777777" w:rsidR="0084220C" w:rsidRDefault="0084220C" w:rsidP="00CD112A">
      <w:r>
        <w:separator/>
      </w:r>
    </w:p>
  </w:endnote>
  <w:endnote w:type="continuationSeparator" w:id="0">
    <w:p w14:paraId="7866A68E" w14:textId="77777777" w:rsidR="0084220C" w:rsidRDefault="0084220C" w:rsidP="00CD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ЮЎм§Ў?Ўм§А?§Ю???Ўм§А?§ЮЎм"/>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3D8BF" w14:textId="77777777" w:rsidR="0084220C" w:rsidRDefault="0084220C" w:rsidP="00CD112A">
      <w:r>
        <w:separator/>
      </w:r>
    </w:p>
  </w:footnote>
  <w:footnote w:type="continuationSeparator" w:id="0">
    <w:p w14:paraId="14772DCC" w14:textId="77777777" w:rsidR="0084220C" w:rsidRDefault="0084220C" w:rsidP="00CD1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17310"/>
    <w:multiLevelType w:val="multilevel"/>
    <w:tmpl w:val="E8F483A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A480293"/>
    <w:multiLevelType w:val="multilevel"/>
    <w:tmpl w:val="3230AB4A"/>
    <w:lvl w:ilvl="0">
      <w:start w:val="4"/>
      <w:numFmt w:val="decimal"/>
      <w:lvlText w:val="%1"/>
      <w:lvlJc w:val="left"/>
      <w:pPr>
        <w:ind w:left="576" w:hanging="576"/>
      </w:pPr>
      <w:rPr>
        <w:rFonts w:cs="Times New Roman" w:hint="default"/>
      </w:rPr>
    </w:lvl>
    <w:lvl w:ilvl="1">
      <w:start w:val="2"/>
      <w:numFmt w:val="decimal"/>
      <w:lvlText w:val="%1.%2"/>
      <w:lvlJc w:val="left"/>
      <w:pPr>
        <w:ind w:left="966" w:hanging="576"/>
      </w:pPr>
      <w:rPr>
        <w:rFonts w:cs="Times New Roman" w:hint="default"/>
      </w:rPr>
    </w:lvl>
    <w:lvl w:ilvl="2">
      <w:start w:val="2"/>
      <w:numFmt w:val="decimal"/>
      <w:lvlText w:val="%1.%2.%3"/>
      <w:lvlJc w:val="left"/>
      <w:pPr>
        <w:ind w:left="1500" w:hanging="720"/>
      </w:pPr>
      <w:rPr>
        <w:rFonts w:cs="Times New Roman" w:hint="default"/>
        <w:b w:val="0"/>
      </w:rPr>
    </w:lvl>
    <w:lvl w:ilvl="3">
      <w:start w:val="1"/>
      <w:numFmt w:val="decimal"/>
      <w:lvlText w:val="%1.%2.%3.%4"/>
      <w:lvlJc w:val="left"/>
      <w:pPr>
        <w:ind w:left="2250" w:hanging="1080"/>
      </w:pPr>
      <w:rPr>
        <w:rFonts w:cs="Times New Roman" w:hint="default"/>
      </w:rPr>
    </w:lvl>
    <w:lvl w:ilvl="4">
      <w:start w:val="1"/>
      <w:numFmt w:val="decimal"/>
      <w:lvlText w:val="%1.%2.%3.%4.%5"/>
      <w:lvlJc w:val="left"/>
      <w:pPr>
        <w:ind w:left="2640" w:hanging="1080"/>
      </w:pPr>
      <w:rPr>
        <w:rFonts w:cs="Times New Roman" w:hint="default"/>
      </w:rPr>
    </w:lvl>
    <w:lvl w:ilvl="5">
      <w:start w:val="1"/>
      <w:numFmt w:val="decimal"/>
      <w:lvlText w:val="%1.%2.%3.%4.%5.%6"/>
      <w:lvlJc w:val="left"/>
      <w:pPr>
        <w:ind w:left="3390" w:hanging="1440"/>
      </w:pPr>
      <w:rPr>
        <w:rFonts w:cs="Times New Roman" w:hint="default"/>
      </w:rPr>
    </w:lvl>
    <w:lvl w:ilvl="6">
      <w:start w:val="1"/>
      <w:numFmt w:val="decimal"/>
      <w:lvlText w:val="%1.%2.%3.%4.%5.%6.%7"/>
      <w:lvlJc w:val="left"/>
      <w:pPr>
        <w:ind w:left="3780" w:hanging="1440"/>
      </w:pPr>
      <w:rPr>
        <w:rFonts w:cs="Times New Roman" w:hint="default"/>
      </w:rPr>
    </w:lvl>
    <w:lvl w:ilvl="7">
      <w:start w:val="1"/>
      <w:numFmt w:val="decimal"/>
      <w:lvlText w:val="%1.%2.%3.%4.%5.%6.%7.%8"/>
      <w:lvlJc w:val="left"/>
      <w:pPr>
        <w:ind w:left="4530" w:hanging="1800"/>
      </w:pPr>
      <w:rPr>
        <w:rFonts w:cs="Times New Roman" w:hint="default"/>
      </w:rPr>
    </w:lvl>
    <w:lvl w:ilvl="8">
      <w:start w:val="1"/>
      <w:numFmt w:val="decimal"/>
      <w:lvlText w:val="%1.%2.%3.%4.%5.%6.%7.%8.%9"/>
      <w:lvlJc w:val="left"/>
      <w:pPr>
        <w:ind w:left="5280" w:hanging="2160"/>
      </w:pPr>
      <w:rPr>
        <w:rFonts w:cs="Times New Roman" w:hint="default"/>
      </w:rPr>
    </w:lvl>
  </w:abstractNum>
  <w:abstractNum w:abstractNumId="2" w15:restartNumberingAfterBreak="0">
    <w:nsid w:val="30F74347"/>
    <w:multiLevelType w:val="multilevel"/>
    <w:tmpl w:val="D0560A28"/>
    <w:lvl w:ilvl="0">
      <w:start w:val="1"/>
      <w:numFmt w:val="decimal"/>
      <w:lvlText w:val="%1."/>
      <w:lvlJc w:val="left"/>
      <w:pPr>
        <w:ind w:left="390" w:hanging="390"/>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15:restartNumberingAfterBreak="0">
    <w:nsid w:val="4ECC3CDC"/>
    <w:multiLevelType w:val="hybridMultilevel"/>
    <w:tmpl w:val="8AD8FF4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D9A20AC"/>
    <w:multiLevelType w:val="multilevel"/>
    <w:tmpl w:val="A9A6EC82"/>
    <w:lvl w:ilvl="0">
      <w:start w:val="1"/>
      <w:numFmt w:val="decimal"/>
      <w:lvlText w:val="%1.0."/>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104" w:hanging="1440"/>
      </w:pPr>
      <w:rPr>
        <w:rFonts w:cs="Times New Roman" w:hint="default"/>
      </w:rPr>
    </w:lvl>
  </w:abstractNum>
  <w:abstractNum w:abstractNumId="5" w15:restartNumberingAfterBreak="0">
    <w:nsid w:val="6BE6368F"/>
    <w:multiLevelType w:val="multilevel"/>
    <w:tmpl w:val="AB489B8A"/>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
  </w:num>
  <w:num w:numId="2">
    <w:abstractNumId w:val="5"/>
  </w:num>
  <w:num w:numId="3">
    <w:abstractNumId w:val="4"/>
  </w:num>
  <w:num w:numId="4">
    <w:abstractNumId w:val="3"/>
  </w:num>
  <w:num w:numId="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C25"/>
    <w:rsid w:val="00002097"/>
    <w:rsid w:val="00030C21"/>
    <w:rsid w:val="00041DBA"/>
    <w:rsid w:val="00090E2F"/>
    <w:rsid w:val="00092612"/>
    <w:rsid w:val="000C0E91"/>
    <w:rsid w:val="000F2E56"/>
    <w:rsid w:val="001169A3"/>
    <w:rsid w:val="00160A4A"/>
    <w:rsid w:val="00171D7C"/>
    <w:rsid w:val="001C543F"/>
    <w:rsid w:val="001C59F8"/>
    <w:rsid w:val="00213179"/>
    <w:rsid w:val="0022474D"/>
    <w:rsid w:val="002328C1"/>
    <w:rsid w:val="002575B2"/>
    <w:rsid w:val="00260063"/>
    <w:rsid w:val="00266244"/>
    <w:rsid w:val="00266500"/>
    <w:rsid w:val="002675ED"/>
    <w:rsid w:val="002A5A87"/>
    <w:rsid w:val="002B123C"/>
    <w:rsid w:val="002B6616"/>
    <w:rsid w:val="002E1E1C"/>
    <w:rsid w:val="002E3015"/>
    <w:rsid w:val="002F660C"/>
    <w:rsid w:val="00300F0C"/>
    <w:rsid w:val="0032712C"/>
    <w:rsid w:val="0037410D"/>
    <w:rsid w:val="003877AE"/>
    <w:rsid w:val="003C61FE"/>
    <w:rsid w:val="003E5587"/>
    <w:rsid w:val="00414ABA"/>
    <w:rsid w:val="00465344"/>
    <w:rsid w:val="0046720B"/>
    <w:rsid w:val="004C2192"/>
    <w:rsid w:val="004D114D"/>
    <w:rsid w:val="005003BA"/>
    <w:rsid w:val="005107BC"/>
    <w:rsid w:val="00523DB8"/>
    <w:rsid w:val="0052757E"/>
    <w:rsid w:val="00541331"/>
    <w:rsid w:val="005B10AC"/>
    <w:rsid w:val="005C0DAC"/>
    <w:rsid w:val="00604544"/>
    <w:rsid w:val="006101E4"/>
    <w:rsid w:val="00644A64"/>
    <w:rsid w:val="00664205"/>
    <w:rsid w:val="00684905"/>
    <w:rsid w:val="00684AB9"/>
    <w:rsid w:val="00693FE6"/>
    <w:rsid w:val="006A07BC"/>
    <w:rsid w:val="006B5E80"/>
    <w:rsid w:val="006E1343"/>
    <w:rsid w:val="00721C78"/>
    <w:rsid w:val="00765546"/>
    <w:rsid w:val="00773D4F"/>
    <w:rsid w:val="0078546F"/>
    <w:rsid w:val="007A4C25"/>
    <w:rsid w:val="007D77EB"/>
    <w:rsid w:val="007E08FA"/>
    <w:rsid w:val="007F113A"/>
    <w:rsid w:val="007F5C68"/>
    <w:rsid w:val="00815A8D"/>
    <w:rsid w:val="0084220C"/>
    <w:rsid w:val="00865149"/>
    <w:rsid w:val="00877CE1"/>
    <w:rsid w:val="008A2312"/>
    <w:rsid w:val="00914F6D"/>
    <w:rsid w:val="00961DF1"/>
    <w:rsid w:val="00964D2A"/>
    <w:rsid w:val="009A3314"/>
    <w:rsid w:val="009C0AE7"/>
    <w:rsid w:val="009C37E8"/>
    <w:rsid w:val="00A23FBF"/>
    <w:rsid w:val="00A71075"/>
    <w:rsid w:val="00A910A6"/>
    <w:rsid w:val="00AA3A1C"/>
    <w:rsid w:val="00AE1083"/>
    <w:rsid w:val="00AE51D1"/>
    <w:rsid w:val="00AF0A05"/>
    <w:rsid w:val="00AF376A"/>
    <w:rsid w:val="00AF5C80"/>
    <w:rsid w:val="00B06145"/>
    <w:rsid w:val="00B16763"/>
    <w:rsid w:val="00B17038"/>
    <w:rsid w:val="00B37E0B"/>
    <w:rsid w:val="00B50457"/>
    <w:rsid w:val="00B52E56"/>
    <w:rsid w:val="00B613FD"/>
    <w:rsid w:val="00B64FF8"/>
    <w:rsid w:val="00B66FA9"/>
    <w:rsid w:val="00B80C5D"/>
    <w:rsid w:val="00B80CD0"/>
    <w:rsid w:val="00BA2B1A"/>
    <w:rsid w:val="00BC6578"/>
    <w:rsid w:val="00BD19C7"/>
    <w:rsid w:val="00BE70CC"/>
    <w:rsid w:val="00BE7D38"/>
    <w:rsid w:val="00C06A23"/>
    <w:rsid w:val="00C11C2E"/>
    <w:rsid w:val="00C153B1"/>
    <w:rsid w:val="00C35E35"/>
    <w:rsid w:val="00C55D69"/>
    <w:rsid w:val="00C751B4"/>
    <w:rsid w:val="00C952A8"/>
    <w:rsid w:val="00C9660C"/>
    <w:rsid w:val="00CC2C9E"/>
    <w:rsid w:val="00CC3D40"/>
    <w:rsid w:val="00CD112A"/>
    <w:rsid w:val="00CE6C59"/>
    <w:rsid w:val="00D17A37"/>
    <w:rsid w:val="00D30979"/>
    <w:rsid w:val="00D47190"/>
    <w:rsid w:val="00D80D25"/>
    <w:rsid w:val="00D84908"/>
    <w:rsid w:val="00DA1E53"/>
    <w:rsid w:val="00DA5BDB"/>
    <w:rsid w:val="00DC060A"/>
    <w:rsid w:val="00DD52AF"/>
    <w:rsid w:val="00E20A87"/>
    <w:rsid w:val="00E21B7A"/>
    <w:rsid w:val="00E263DB"/>
    <w:rsid w:val="00E269AB"/>
    <w:rsid w:val="00E7646A"/>
    <w:rsid w:val="00E86229"/>
    <w:rsid w:val="00ED17B8"/>
    <w:rsid w:val="00EF0343"/>
    <w:rsid w:val="00EF069B"/>
    <w:rsid w:val="00EF15D8"/>
    <w:rsid w:val="00EF2D72"/>
    <w:rsid w:val="00EF4A1E"/>
    <w:rsid w:val="00F93F20"/>
    <w:rsid w:val="00F95B9D"/>
    <w:rsid w:val="00FB04D6"/>
    <w:rsid w:val="00FC18CE"/>
    <w:rsid w:val="00FF2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AFC9D1"/>
  <w14:defaultImageDpi w14:val="0"/>
  <w15:docId w15:val="{E73EDAFA-AB5E-4BCA-961C-7E39EB64C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locked="1" w:uiPriority="0"/>
    <w:lsdException w:name="Body Text Inde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Web)" w:locked="1" w:uiPriority="0"/>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5ED"/>
    <w:pPr>
      <w:spacing w:after="0" w:line="240" w:lineRule="auto"/>
    </w:pPr>
    <w:rPr>
      <w:rFonts w:ascii="Times New Roman" w:hAnsi="Times New Roman" w:cs="Times New Roman"/>
      <w:sz w:val="24"/>
      <w:szCs w:val="24"/>
    </w:rPr>
  </w:style>
  <w:style w:type="paragraph" w:styleId="1">
    <w:name w:val="heading 1"/>
    <w:basedOn w:val="a"/>
    <w:next w:val="a"/>
    <w:link w:val="10"/>
    <w:uiPriority w:val="99"/>
    <w:qFormat/>
    <w:rsid w:val="00961DF1"/>
    <w:pPr>
      <w:keepNext/>
      <w:keepLines/>
      <w:spacing w:before="480"/>
      <w:outlineLvl w:val="0"/>
    </w:pPr>
    <w:rPr>
      <w:rFonts w:ascii="Cambria" w:hAnsi="Cambria"/>
      <w:b/>
      <w:bCs/>
      <w:color w:val="365F91"/>
      <w:sz w:val="28"/>
      <w:szCs w:val="28"/>
    </w:rPr>
  </w:style>
  <w:style w:type="paragraph" w:styleId="3">
    <w:name w:val="heading 3"/>
    <w:basedOn w:val="a"/>
    <w:next w:val="a"/>
    <w:link w:val="30"/>
    <w:uiPriority w:val="99"/>
    <w:qFormat/>
    <w:rsid w:val="002675ED"/>
    <w:pPr>
      <w:keepNext/>
      <w:jc w:val="center"/>
      <w:outlineLvl w:val="2"/>
    </w:pPr>
    <w:rPr>
      <w:b/>
      <w:bCs/>
      <w:sz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61DF1"/>
    <w:rPr>
      <w:rFonts w:ascii="Cambria" w:hAnsi="Cambria" w:cs="Times New Roman"/>
      <w:b/>
      <w:bCs/>
      <w:color w:val="365F91"/>
      <w:sz w:val="28"/>
      <w:szCs w:val="28"/>
      <w:lang w:val="x-none" w:eastAsia="ru-RU"/>
    </w:rPr>
  </w:style>
  <w:style w:type="character" w:customStyle="1" w:styleId="30">
    <w:name w:val="Заголовок 3 Знак"/>
    <w:basedOn w:val="a0"/>
    <w:link w:val="3"/>
    <w:uiPriority w:val="99"/>
    <w:locked/>
    <w:rsid w:val="002675ED"/>
    <w:rPr>
      <w:rFonts w:ascii="Times New Roman" w:hAnsi="Times New Roman" w:cs="Times New Roman"/>
      <w:b/>
      <w:bCs/>
      <w:sz w:val="24"/>
      <w:szCs w:val="24"/>
      <w:lang w:val="x-none" w:eastAsia="ru-RU"/>
    </w:rPr>
  </w:style>
  <w:style w:type="paragraph" w:styleId="a3">
    <w:name w:val="No Spacing"/>
    <w:uiPriority w:val="1"/>
    <w:qFormat/>
    <w:rsid w:val="00961DF1"/>
    <w:pPr>
      <w:widowControl w:val="0"/>
      <w:autoSpaceDE w:val="0"/>
      <w:autoSpaceDN w:val="0"/>
      <w:adjustRightInd w:val="0"/>
      <w:spacing w:after="0" w:line="240" w:lineRule="auto"/>
    </w:pPr>
    <w:rPr>
      <w:rFonts w:ascii="Times New Roman" w:hAnsi="Times New Roman" w:cs="Times New Roman"/>
      <w:sz w:val="20"/>
      <w:szCs w:val="20"/>
    </w:rPr>
  </w:style>
  <w:style w:type="paragraph" w:styleId="a4">
    <w:name w:val="caption"/>
    <w:basedOn w:val="a"/>
    <w:next w:val="a"/>
    <w:uiPriority w:val="99"/>
    <w:qFormat/>
    <w:rsid w:val="002675ED"/>
    <w:pPr>
      <w:jc w:val="center"/>
    </w:pPr>
    <w:rPr>
      <w:rFonts w:ascii="Bookman Old Style" w:hAnsi="Bookman Old Style"/>
      <w:b/>
      <w:bCs/>
      <w:sz w:val="28"/>
    </w:rPr>
  </w:style>
  <w:style w:type="paragraph" w:styleId="a5">
    <w:name w:val="Body Text"/>
    <w:basedOn w:val="a"/>
    <w:link w:val="a6"/>
    <w:uiPriority w:val="99"/>
    <w:rsid w:val="002675ED"/>
    <w:pPr>
      <w:jc w:val="both"/>
    </w:pPr>
    <w:rPr>
      <w:color w:val="000000"/>
      <w:sz w:val="28"/>
      <w:szCs w:val="20"/>
    </w:rPr>
  </w:style>
  <w:style w:type="character" w:customStyle="1" w:styleId="a6">
    <w:name w:val="Основной текст Знак"/>
    <w:basedOn w:val="a0"/>
    <w:link w:val="a5"/>
    <w:uiPriority w:val="99"/>
    <w:locked/>
    <w:rsid w:val="002675ED"/>
    <w:rPr>
      <w:rFonts w:ascii="Times New Roman" w:hAnsi="Times New Roman" w:cs="Times New Roman"/>
      <w:color w:val="000000"/>
      <w:sz w:val="20"/>
      <w:szCs w:val="20"/>
      <w:lang w:val="x-none" w:eastAsia="ru-RU"/>
    </w:rPr>
  </w:style>
  <w:style w:type="paragraph" w:styleId="a7">
    <w:name w:val="Body Text Indent"/>
    <w:basedOn w:val="a"/>
    <w:link w:val="a8"/>
    <w:uiPriority w:val="99"/>
    <w:rsid w:val="002675ED"/>
    <w:pPr>
      <w:tabs>
        <w:tab w:val="left" w:pos="708"/>
        <w:tab w:val="num" w:pos="1080"/>
        <w:tab w:val="left" w:pos="2124"/>
        <w:tab w:val="left" w:pos="2832"/>
        <w:tab w:val="left" w:pos="3940"/>
      </w:tabs>
      <w:spacing w:before="120" w:after="120"/>
      <w:ind w:left="-540" w:firstLine="540"/>
      <w:jc w:val="both"/>
    </w:pPr>
    <w:rPr>
      <w:bCs/>
      <w:sz w:val="28"/>
      <w:szCs w:val="28"/>
    </w:rPr>
  </w:style>
  <w:style w:type="character" w:customStyle="1" w:styleId="a8">
    <w:name w:val="Основной текст с отступом Знак"/>
    <w:basedOn w:val="a0"/>
    <w:link w:val="a7"/>
    <w:uiPriority w:val="99"/>
    <w:locked/>
    <w:rsid w:val="002675ED"/>
    <w:rPr>
      <w:rFonts w:ascii="Times New Roman" w:hAnsi="Times New Roman" w:cs="Times New Roman"/>
      <w:bCs/>
      <w:sz w:val="28"/>
      <w:szCs w:val="28"/>
      <w:lang w:val="x-none" w:eastAsia="ru-RU"/>
    </w:rPr>
  </w:style>
  <w:style w:type="paragraph" w:customStyle="1" w:styleId="Style10">
    <w:name w:val="Style10"/>
    <w:basedOn w:val="a"/>
    <w:uiPriority w:val="99"/>
    <w:rsid w:val="002675ED"/>
    <w:pPr>
      <w:widowControl w:val="0"/>
      <w:autoSpaceDE w:val="0"/>
      <w:autoSpaceDN w:val="0"/>
      <w:adjustRightInd w:val="0"/>
      <w:spacing w:line="323" w:lineRule="exact"/>
      <w:ind w:firstLine="686"/>
      <w:jc w:val="both"/>
    </w:pPr>
  </w:style>
  <w:style w:type="paragraph" w:customStyle="1" w:styleId="stposh">
    <w:name w:val="stposh"/>
    <w:basedOn w:val="a"/>
    <w:uiPriority w:val="99"/>
    <w:rsid w:val="00644A64"/>
    <w:pPr>
      <w:spacing w:before="100" w:beforeAutospacing="1" w:after="100" w:afterAutospacing="1"/>
    </w:pPr>
  </w:style>
  <w:style w:type="paragraph" w:styleId="a9">
    <w:name w:val="List Paragraph"/>
    <w:basedOn w:val="a"/>
    <w:uiPriority w:val="99"/>
    <w:qFormat/>
    <w:rsid w:val="00644A64"/>
    <w:pPr>
      <w:ind w:left="720"/>
      <w:contextualSpacing/>
    </w:pPr>
    <w:rPr>
      <w:rFonts w:ascii="Bookman Old Style" w:hAnsi="Bookman Old Style"/>
    </w:rPr>
  </w:style>
  <w:style w:type="character" w:styleId="aa">
    <w:name w:val="Strong"/>
    <w:basedOn w:val="a0"/>
    <w:uiPriority w:val="99"/>
    <w:qFormat/>
    <w:rsid w:val="00961DF1"/>
    <w:rPr>
      <w:rFonts w:cs="Times New Roman"/>
      <w:b/>
    </w:rPr>
  </w:style>
  <w:style w:type="paragraph" w:styleId="ab">
    <w:name w:val="Normal (Web)"/>
    <w:basedOn w:val="a"/>
    <w:uiPriority w:val="99"/>
    <w:rsid w:val="00961DF1"/>
    <w:pPr>
      <w:spacing w:before="100" w:beforeAutospacing="1" w:after="100" w:afterAutospacing="1"/>
    </w:pPr>
  </w:style>
  <w:style w:type="paragraph" w:customStyle="1" w:styleId="ConsPlusNormal">
    <w:name w:val="ConsPlusNormal"/>
    <w:uiPriority w:val="99"/>
    <w:rsid w:val="00961DF1"/>
    <w:pPr>
      <w:widowControl w:val="0"/>
      <w:autoSpaceDE w:val="0"/>
      <w:autoSpaceDN w:val="0"/>
      <w:adjustRightInd w:val="0"/>
      <w:spacing w:after="0" w:line="240" w:lineRule="auto"/>
    </w:pPr>
    <w:rPr>
      <w:rFonts w:ascii="Arial" w:hAnsi="Arial" w:cs="Arial"/>
      <w:sz w:val="20"/>
      <w:szCs w:val="20"/>
    </w:rPr>
  </w:style>
  <w:style w:type="character" w:styleId="ac">
    <w:name w:val="Hyperlink"/>
    <w:basedOn w:val="a0"/>
    <w:uiPriority w:val="99"/>
    <w:semiHidden/>
    <w:rsid w:val="00961DF1"/>
    <w:rPr>
      <w:rFonts w:cs="Times New Roman"/>
      <w:color w:val="0066CC"/>
      <w:u w:val="none"/>
      <w:effect w:val="none"/>
    </w:rPr>
  </w:style>
  <w:style w:type="paragraph" w:customStyle="1" w:styleId="alsta">
    <w:name w:val="alsta"/>
    <w:basedOn w:val="a"/>
    <w:uiPriority w:val="99"/>
    <w:rsid w:val="00961DF1"/>
    <w:pPr>
      <w:spacing w:before="100" w:beforeAutospacing="1" w:after="100" w:afterAutospacing="1"/>
    </w:pPr>
  </w:style>
  <w:style w:type="paragraph" w:customStyle="1" w:styleId="s1">
    <w:name w:val="s_1"/>
    <w:basedOn w:val="a"/>
    <w:uiPriority w:val="99"/>
    <w:rsid w:val="00961DF1"/>
    <w:pPr>
      <w:spacing w:before="100" w:beforeAutospacing="1" w:after="100" w:afterAutospacing="1"/>
    </w:pPr>
  </w:style>
  <w:style w:type="paragraph" w:customStyle="1" w:styleId="formattext">
    <w:name w:val="formattext"/>
    <w:basedOn w:val="a"/>
    <w:uiPriority w:val="99"/>
    <w:rsid w:val="00961DF1"/>
    <w:pPr>
      <w:spacing w:before="100" w:beforeAutospacing="1" w:after="100" w:afterAutospacing="1"/>
    </w:pPr>
  </w:style>
  <w:style w:type="paragraph" w:styleId="ad">
    <w:name w:val="Balloon Text"/>
    <w:basedOn w:val="a"/>
    <w:link w:val="ae"/>
    <w:uiPriority w:val="99"/>
    <w:semiHidden/>
    <w:rsid w:val="00A71075"/>
    <w:rPr>
      <w:rFonts w:ascii="Tahoma" w:hAnsi="Tahoma" w:cs="Tahoma"/>
      <w:sz w:val="16"/>
      <w:szCs w:val="16"/>
    </w:rPr>
  </w:style>
  <w:style w:type="character" w:customStyle="1" w:styleId="ae">
    <w:name w:val="Текст выноски Знак"/>
    <w:basedOn w:val="a0"/>
    <w:link w:val="ad"/>
    <w:uiPriority w:val="99"/>
    <w:semiHidden/>
    <w:locked/>
    <w:rsid w:val="00A71075"/>
    <w:rPr>
      <w:rFonts w:ascii="Tahoma" w:hAnsi="Tahoma" w:cs="Tahoma"/>
      <w:sz w:val="16"/>
      <w:szCs w:val="16"/>
      <w:lang w:val="x-none" w:eastAsia="ru-RU"/>
    </w:rPr>
  </w:style>
  <w:style w:type="character" w:customStyle="1" w:styleId="31">
    <w:name w:val="Основной текст (3)_"/>
    <w:link w:val="32"/>
    <w:locked/>
    <w:rsid w:val="00AF5C80"/>
    <w:rPr>
      <w:rFonts w:ascii="Times New Roman" w:hAnsi="Times New Roman"/>
      <w:b/>
      <w:sz w:val="28"/>
      <w:shd w:val="clear" w:color="auto" w:fill="FFFFFF"/>
    </w:rPr>
  </w:style>
  <w:style w:type="paragraph" w:customStyle="1" w:styleId="32">
    <w:name w:val="Основной текст (3)"/>
    <w:basedOn w:val="a"/>
    <w:link w:val="31"/>
    <w:rsid w:val="00AF5C80"/>
    <w:pPr>
      <w:widowControl w:val="0"/>
      <w:shd w:val="clear" w:color="auto" w:fill="FFFFFF"/>
      <w:spacing w:line="269" w:lineRule="exact"/>
      <w:jc w:val="both"/>
    </w:pPr>
    <w:rPr>
      <w:b/>
      <w:bCs/>
      <w:sz w:val="28"/>
      <w:szCs w:val="28"/>
    </w:rPr>
  </w:style>
  <w:style w:type="character" w:customStyle="1" w:styleId="2">
    <w:name w:val="Основной текст (2)_"/>
    <w:link w:val="20"/>
    <w:locked/>
    <w:rsid w:val="00AF5C80"/>
    <w:rPr>
      <w:rFonts w:ascii="Times New Roman" w:hAnsi="Times New Roman"/>
      <w:sz w:val="28"/>
      <w:shd w:val="clear" w:color="auto" w:fill="FFFFFF"/>
    </w:rPr>
  </w:style>
  <w:style w:type="paragraph" w:customStyle="1" w:styleId="20">
    <w:name w:val="Основной текст (2)"/>
    <w:basedOn w:val="a"/>
    <w:link w:val="2"/>
    <w:rsid w:val="00AF5C80"/>
    <w:pPr>
      <w:widowControl w:val="0"/>
      <w:shd w:val="clear" w:color="auto" w:fill="FFFFFF"/>
      <w:spacing w:line="322" w:lineRule="exact"/>
      <w:jc w:val="both"/>
    </w:pPr>
    <w:rPr>
      <w:sz w:val="28"/>
      <w:szCs w:val="28"/>
    </w:rPr>
  </w:style>
  <w:style w:type="character" w:customStyle="1" w:styleId="21">
    <w:name w:val="Основной текст (2) + Полужирный"/>
    <w:rsid w:val="00AF5C80"/>
    <w:rPr>
      <w:rFonts w:ascii="Times New Roman" w:hAnsi="Times New Roman"/>
      <w:b/>
      <w:color w:val="000000"/>
      <w:spacing w:val="0"/>
      <w:w w:val="100"/>
      <w:position w:val="0"/>
      <w:sz w:val="28"/>
      <w:shd w:val="clear" w:color="auto" w:fill="FFFFFF"/>
      <w:lang w:val="ru-RU" w:eastAsia="ru-RU"/>
    </w:rPr>
  </w:style>
  <w:style w:type="paragraph" w:styleId="af">
    <w:name w:val="header"/>
    <w:basedOn w:val="a"/>
    <w:link w:val="af0"/>
    <w:uiPriority w:val="99"/>
    <w:unhideWhenUsed/>
    <w:rsid w:val="00CD112A"/>
    <w:pPr>
      <w:tabs>
        <w:tab w:val="center" w:pos="4677"/>
        <w:tab w:val="right" w:pos="9355"/>
      </w:tabs>
    </w:pPr>
  </w:style>
  <w:style w:type="character" w:customStyle="1" w:styleId="af0">
    <w:name w:val="Верхний колонтитул Знак"/>
    <w:basedOn w:val="a0"/>
    <w:link w:val="af"/>
    <w:uiPriority w:val="99"/>
    <w:locked/>
    <w:rsid w:val="00CD112A"/>
    <w:rPr>
      <w:rFonts w:ascii="Times New Roman" w:hAnsi="Times New Roman" w:cs="Times New Roman"/>
      <w:sz w:val="24"/>
      <w:szCs w:val="24"/>
    </w:rPr>
  </w:style>
  <w:style w:type="paragraph" w:styleId="af1">
    <w:name w:val="footer"/>
    <w:basedOn w:val="a"/>
    <w:link w:val="af2"/>
    <w:uiPriority w:val="99"/>
    <w:unhideWhenUsed/>
    <w:rsid w:val="00CD112A"/>
    <w:pPr>
      <w:tabs>
        <w:tab w:val="center" w:pos="4677"/>
        <w:tab w:val="right" w:pos="9355"/>
      </w:tabs>
    </w:pPr>
  </w:style>
  <w:style w:type="character" w:customStyle="1" w:styleId="af2">
    <w:name w:val="Нижний колонтитул Знак"/>
    <w:basedOn w:val="a0"/>
    <w:link w:val="af1"/>
    <w:uiPriority w:val="99"/>
    <w:locked/>
    <w:rsid w:val="00CD112A"/>
    <w:rPr>
      <w:rFonts w:ascii="Times New Roman" w:hAnsi="Times New Roman" w:cs="Times New Roman"/>
      <w:sz w:val="24"/>
      <w:szCs w:val="24"/>
    </w:rPr>
  </w:style>
  <w:style w:type="character" w:customStyle="1" w:styleId="22">
    <w:name w:val="Заголовок №2_"/>
    <w:link w:val="23"/>
    <w:locked/>
    <w:rsid w:val="00523DB8"/>
    <w:rPr>
      <w:rFonts w:ascii="Times New Roman" w:hAnsi="Times New Roman"/>
      <w:b/>
      <w:sz w:val="28"/>
      <w:shd w:val="clear" w:color="auto" w:fill="FFFFFF"/>
    </w:rPr>
  </w:style>
  <w:style w:type="paragraph" w:customStyle="1" w:styleId="23">
    <w:name w:val="Заголовок №2"/>
    <w:basedOn w:val="a"/>
    <w:link w:val="22"/>
    <w:rsid w:val="00523DB8"/>
    <w:pPr>
      <w:widowControl w:val="0"/>
      <w:shd w:val="clear" w:color="auto" w:fill="FFFFFF"/>
      <w:spacing w:line="322" w:lineRule="exact"/>
      <w:jc w:val="both"/>
      <w:outlineLvl w:val="1"/>
    </w:pPr>
    <w:rPr>
      <w:b/>
      <w:bCs/>
      <w:sz w:val="28"/>
      <w:szCs w:val="28"/>
    </w:rPr>
  </w:style>
  <w:style w:type="paragraph" w:customStyle="1" w:styleId="Default">
    <w:name w:val="Default"/>
    <w:rsid w:val="00AE108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633772">
      <w:marLeft w:val="0"/>
      <w:marRight w:val="0"/>
      <w:marTop w:val="0"/>
      <w:marBottom w:val="0"/>
      <w:divBdr>
        <w:top w:val="none" w:sz="0" w:space="0" w:color="auto"/>
        <w:left w:val="none" w:sz="0" w:space="0" w:color="auto"/>
        <w:bottom w:val="none" w:sz="0" w:space="0" w:color="auto"/>
        <w:right w:val="none" w:sz="0" w:space="0" w:color="auto"/>
      </w:divBdr>
    </w:div>
    <w:div w:id="1814633773">
      <w:marLeft w:val="0"/>
      <w:marRight w:val="0"/>
      <w:marTop w:val="0"/>
      <w:marBottom w:val="0"/>
      <w:divBdr>
        <w:top w:val="none" w:sz="0" w:space="0" w:color="auto"/>
        <w:left w:val="none" w:sz="0" w:space="0" w:color="auto"/>
        <w:bottom w:val="none" w:sz="0" w:space="0" w:color="auto"/>
        <w:right w:val="none" w:sz="0" w:space="0" w:color="auto"/>
      </w:divBdr>
    </w:div>
    <w:div w:id="1814633774">
      <w:marLeft w:val="0"/>
      <w:marRight w:val="0"/>
      <w:marTop w:val="0"/>
      <w:marBottom w:val="0"/>
      <w:divBdr>
        <w:top w:val="none" w:sz="0" w:space="0" w:color="auto"/>
        <w:left w:val="none" w:sz="0" w:space="0" w:color="auto"/>
        <w:bottom w:val="none" w:sz="0" w:space="0" w:color="auto"/>
        <w:right w:val="none" w:sz="0" w:space="0" w:color="auto"/>
      </w:divBdr>
    </w:div>
    <w:div w:id="1814633775">
      <w:marLeft w:val="0"/>
      <w:marRight w:val="0"/>
      <w:marTop w:val="0"/>
      <w:marBottom w:val="0"/>
      <w:divBdr>
        <w:top w:val="none" w:sz="0" w:space="0" w:color="auto"/>
        <w:left w:val="none" w:sz="0" w:space="0" w:color="auto"/>
        <w:bottom w:val="none" w:sz="0" w:space="0" w:color="auto"/>
        <w:right w:val="none" w:sz="0" w:space="0" w:color="auto"/>
      </w:divBdr>
    </w:div>
    <w:div w:id="1814633776">
      <w:marLeft w:val="0"/>
      <w:marRight w:val="0"/>
      <w:marTop w:val="0"/>
      <w:marBottom w:val="0"/>
      <w:divBdr>
        <w:top w:val="none" w:sz="0" w:space="0" w:color="auto"/>
        <w:left w:val="none" w:sz="0" w:space="0" w:color="auto"/>
        <w:bottom w:val="none" w:sz="0" w:space="0" w:color="auto"/>
        <w:right w:val="none" w:sz="0" w:space="0" w:color="auto"/>
      </w:divBdr>
    </w:div>
    <w:div w:id="1814633777">
      <w:marLeft w:val="0"/>
      <w:marRight w:val="0"/>
      <w:marTop w:val="0"/>
      <w:marBottom w:val="0"/>
      <w:divBdr>
        <w:top w:val="none" w:sz="0" w:space="0" w:color="auto"/>
        <w:left w:val="none" w:sz="0" w:space="0" w:color="auto"/>
        <w:bottom w:val="none" w:sz="0" w:space="0" w:color="auto"/>
        <w:right w:val="none" w:sz="0" w:space="0" w:color="auto"/>
      </w:divBdr>
    </w:div>
    <w:div w:id="1814633778">
      <w:marLeft w:val="0"/>
      <w:marRight w:val="0"/>
      <w:marTop w:val="0"/>
      <w:marBottom w:val="0"/>
      <w:divBdr>
        <w:top w:val="none" w:sz="0" w:space="0" w:color="auto"/>
        <w:left w:val="none" w:sz="0" w:space="0" w:color="auto"/>
        <w:bottom w:val="none" w:sz="0" w:space="0" w:color="auto"/>
        <w:right w:val="none" w:sz="0" w:space="0" w:color="auto"/>
      </w:divBdr>
    </w:div>
    <w:div w:id="1814633779">
      <w:marLeft w:val="0"/>
      <w:marRight w:val="0"/>
      <w:marTop w:val="0"/>
      <w:marBottom w:val="0"/>
      <w:divBdr>
        <w:top w:val="none" w:sz="0" w:space="0" w:color="auto"/>
        <w:left w:val="none" w:sz="0" w:space="0" w:color="auto"/>
        <w:bottom w:val="none" w:sz="0" w:space="0" w:color="auto"/>
        <w:right w:val="none" w:sz="0" w:space="0" w:color="auto"/>
      </w:divBdr>
    </w:div>
    <w:div w:id="1814633780">
      <w:marLeft w:val="0"/>
      <w:marRight w:val="0"/>
      <w:marTop w:val="0"/>
      <w:marBottom w:val="0"/>
      <w:divBdr>
        <w:top w:val="none" w:sz="0" w:space="0" w:color="auto"/>
        <w:left w:val="none" w:sz="0" w:space="0" w:color="auto"/>
        <w:bottom w:val="none" w:sz="0" w:space="0" w:color="auto"/>
        <w:right w:val="none" w:sz="0" w:space="0" w:color="auto"/>
      </w:divBdr>
    </w:div>
    <w:div w:id="1814633781">
      <w:marLeft w:val="0"/>
      <w:marRight w:val="0"/>
      <w:marTop w:val="0"/>
      <w:marBottom w:val="0"/>
      <w:divBdr>
        <w:top w:val="none" w:sz="0" w:space="0" w:color="auto"/>
        <w:left w:val="none" w:sz="0" w:space="0" w:color="auto"/>
        <w:bottom w:val="none" w:sz="0" w:space="0" w:color="auto"/>
        <w:right w:val="none" w:sz="0" w:space="0" w:color="auto"/>
      </w:divBdr>
    </w:div>
    <w:div w:id="18146337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onsultant.ru/document/cons_doc_LAW_511408/"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BCCEB-2BE3-4FFB-9754-C1F6F322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2335</Words>
  <Characters>13313</Characters>
  <Application>Microsoft Office Word</Application>
  <DocSecurity>0</DocSecurity>
  <Lines>110</Lines>
  <Paragraphs>31</Paragraphs>
  <ScaleCrop>false</ScaleCrop>
  <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Соня</cp:lastModifiedBy>
  <cp:revision>2</cp:revision>
  <cp:lastPrinted>2025-02-05T07:53:00Z</cp:lastPrinted>
  <dcterms:created xsi:type="dcterms:W3CDTF">2025-10-03T06:58:00Z</dcterms:created>
  <dcterms:modified xsi:type="dcterms:W3CDTF">2025-10-03T06:58:00Z</dcterms:modified>
</cp:coreProperties>
</file>