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56E005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</w:pPr>
      <w:bookmarkStart w:id="0" w:name="_Hlk169714885"/>
      <w:bookmarkStart w:id="1" w:name="_Hlk170131381"/>
      <w:bookmarkStart w:id="2" w:name="_Hlk199408919"/>
      <w:r w:rsidRPr="007872F7">
        <w:rPr>
          <w:rFonts w:ascii="Times New Roman CYR" w:hAnsi="Times New Roman CYR" w:cs="Times New Roman CYR"/>
          <w:b/>
          <w:noProof/>
          <w:color w:val="auto"/>
          <w:sz w:val="24"/>
          <w:szCs w:val="24"/>
        </w:rPr>
        <w:drawing>
          <wp:inline distT="0" distB="0" distL="0" distR="0" wp14:anchorId="4C3D7223" wp14:editId="6C507A3C">
            <wp:extent cx="609600" cy="6953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72F7"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 xml:space="preserve"> </w:t>
      </w:r>
    </w:p>
    <w:p w14:paraId="43DD26FD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</w:pPr>
      <w:r w:rsidRPr="007872F7"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t>РЕСПУБЛИКА КРЫМ</w:t>
      </w:r>
    </w:p>
    <w:p w14:paraId="162D8577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</w:pPr>
      <w:r w:rsidRPr="007872F7"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t>НИЖНЕГОРСКИЙ РАЙОН</w:t>
      </w:r>
    </w:p>
    <w:p w14:paraId="6B65D9A1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</w:pPr>
      <w:r w:rsidRPr="007872F7">
        <w:rPr>
          <w:rFonts w:ascii="Times New Roman CYR" w:hAnsi="Times New Roman CYR" w:cs="Times New Roman CYR"/>
          <w:b/>
          <w:bCs/>
          <w:color w:val="auto"/>
          <w:sz w:val="28"/>
          <w:szCs w:val="28"/>
        </w:rPr>
        <w:t>КОСТОЧКОВСКИЙ СЕЛЬСКИЙ СОВЕТ</w:t>
      </w:r>
    </w:p>
    <w:p w14:paraId="3D5AE68E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</w:pPr>
      <w:r w:rsidRPr="007872F7"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>25-я сессия 3–</w:t>
      </w:r>
      <w:proofErr w:type="spellStart"/>
      <w:r w:rsidRPr="007872F7"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>го</w:t>
      </w:r>
      <w:proofErr w:type="spellEnd"/>
      <w:r w:rsidRPr="007872F7"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 xml:space="preserve"> созыва</w:t>
      </w:r>
    </w:p>
    <w:p w14:paraId="634BB32B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</w:pPr>
    </w:p>
    <w:p w14:paraId="6A2573CD" w14:textId="2EB4D1BD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</w:pPr>
      <w:r w:rsidRPr="007872F7"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 xml:space="preserve">РЕШЕНИЕ № </w:t>
      </w:r>
      <w:r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>2</w:t>
      </w:r>
      <w:r w:rsidRPr="007872F7"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  <w:t>/25</w:t>
      </w:r>
    </w:p>
    <w:p w14:paraId="39D870FD" w14:textId="77777777" w:rsidR="007872F7" w:rsidRPr="007872F7" w:rsidRDefault="007872F7" w:rsidP="007872F7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hAnsi="Times New Roman CYR" w:cs="Times New Roman CYR"/>
          <w:b/>
          <w:bCs/>
          <w:color w:val="auto"/>
          <w:sz w:val="24"/>
          <w:szCs w:val="24"/>
        </w:rPr>
      </w:pPr>
    </w:p>
    <w:p w14:paraId="3F737ADE" w14:textId="77777777" w:rsidR="007872F7" w:rsidRDefault="007872F7" w:rsidP="007872F7">
      <w:pPr>
        <w:widowControl/>
        <w:spacing w:after="0" w:line="240" w:lineRule="auto"/>
        <w:rPr>
          <w:rFonts w:ascii="Times New Roman" w:eastAsia="Calibri" w:hAnsi="Times New Roman"/>
          <w:color w:val="000009"/>
          <w:sz w:val="28"/>
          <w:szCs w:val="22"/>
          <w:lang w:eastAsia="en-US"/>
        </w:rPr>
      </w:pP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 xml:space="preserve">от 25 сентября 2026 г. </w:t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</w:r>
      <w:r w:rsidRPr="007872F7">
        <w:rPr>
          <w:rFonts w:ascii="Times New Roman" w:eastAsia="Calibri" w:hAnsi="Times New Roman"/>
          <w:color w:val="000009"/>
          <w:sz w:val="28"/>
          <w:szCs w:val="22"/>
          <w:lang w:eastAsia="en-US"/>
        </w:rPr>
        <w:tab/>
        <w:t>с. Косточковка</w:t>
      </w:r>
    </w:p>
    <w:p w14:paraId="69DF0E8F" w14:textId="77777777" w:rsidR="007872F7" w:rsidRPr="007872F7" w:rsidRDefault="007872F7" w:rsidP="007872F7">
      <w:pPr>
        <w:widowControl/>
        <w:spacing w:after="0" w:line="240" w:lineRule="auto"/>
        <w:rPr>
          <w:rFonts w:ascii="Times New Roman" w:hAnsi="Times New Roman"/>
          <w:b/>
          <w:bCs/>
          <w:color w:val="auto"/>
          <w:sz w:val="36"/>
          <w:szCs w:val="28"/>
        </w:rPr>
      </w:pPr>
    </w:p>
    <w:p w14:paraId="69808B1E" w14:textId="77777777" w:rsidR="00A42EC2" w:rsidRDefault="00A42EC2" w:rsidP="00A42EC2">
      <w:pPr>
        <w:spacing w:after="0" w:line="240" w:lineRule="auto"/>
        <w:rPr>
          <w:rFonts w:ascii="Times New Roman" w:hAnsi="Times New Roman"/>
          <w:b/>
          <w:sz w:val="28"/>
        </w:rPr>
      </w:pPr>
      <w:bookmarkStart w:id="3" w:name="_GoBack"/>
      <w:r>
        <w:rPr>
          <w:rFonts w:ascii="Times New Roman" w:hAnsi="Times New Roman"/>
          <w:b/>
          <w:sz w:val="28"/>
        </w:rPr>
        <w:t xml:space="preserve">Об установлении льготы по земельному налогу </w:t>
      </w:r>
    </w:p>
    <w:p w14:paraId="2396EAB7" w14:textId="433510D7" w:rsidR="00A42EC2" w:rsidRDefault="00A42EC2" w:rsidP="00A42EC2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участникам специальной военной операции и </w:t>
      </w:r>
    </w:p>
    <w:p w14:paraId="015D4988" w14:textId="0C05D8CC" w:rsidR="00A42EC2" w:rsidRDefault="00A42EC2" w:rsidP="00A42EC2">
      <w:pPr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членам их семей</w:t>
      </w:r>
      <w:bookmarkEnd w:id="0"/>
      <w:bookmarkEnd w:id="1"/>
      <w:bookmarkEnd w:id="2"/>
      <w:bookmarkEnd w:id="3"/>
    </w:p>
    <w:p w14:paraId="45F8342A" w14:textId="77777777" w:rsidR="00A42EC2" w:rsidRPr="00A42EC2" w:rsidRDefault="00A42EC2" w:rsidP="00A42EC2">
      <w:pPr>
        <w:spacing w:after="0" w:line="240" w:lineRule="auto"/>
        <w:rPr>
          <w:rFonts w:ascii="Times New Roman" w:hAnsi="Times New Roman"/>
          <w:b/>
          <w:sz w:val="28"/>
        </w:rPr>
      </w:pPr>
    </w:p>
    <w:p w14:paraId="0C000000" w14:textId="54FEEF32" w:rsidR="009A3023" w:rsidRDefault="00B0413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Налоговым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7872F7">
        <w:rPr>
          <w:rFonts w:ascii="Times New Roman" w:hAnsi="Times New Roman"/>
          <w:sz w:val="28"/>
        </w:rPr>
        <w:t>Косточковское</w:t>
      </w:r>
      <w:r>
        <w:rPr>
          <w:rFonts w:ascii="Times New Roman" w:hAnsi="Times New Roman"/>
          <w:sz w:val="28"/>
        </w:rPr>
        <w:t xml:space="preserve"> сельское поселение Нижнегорского района Республики Крым, </w:t>
      </w:r>
      <w:r w:rsidR="007872F7">
        <w:rPr>
          <w:rFonts w:ascii="Times New Roman" w:hAnsi="Times New Roman"/>
          <w:sz w:val="28"/>
        </w:rPr>
        <w:t>Косточковский</w:t>
      </w:r>
      <w:r>
        <w:rPr>
          <w:rFonts w:ascii="Times New Roman" w:hAnsi="Times New Roman"/>
          <w:sz w:val="28"/>
        </w:rPr>
        <w:t xml:space="preserve"> сельский совет</w:t>
      </w:r>
    </w:p>
    <w:p w14:paraId="0D000000" w14:textId="77777777" w:rsidR="009A3023" w:rsidRDefault="009A3023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0E000000" w14:textId="77777777" w:rsidR="009A3023" w:rsidRDefault="00B04137">
      <w:pPr>
        <w:pStyle w:val="ConsPlusNormal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РЕШИЛ:</w:t>
      </w:r>
    </w:p>
    <w:p w14:paraId="0F000000" w14:textId="77777777" w:rsidR="009A3023" w:rsidRDefault="009A3023">
      <w:pPr>
        <w:pStyle w:val="ConsPlusNormal"/>
        <w:jc w:val="center"/>
        <w:rPr>
          <w:rFonts w:ascii="Times New Roman" w:hAnsi="Times New Roman"/>
          <w:b/>
          <w:sz w:val="28"/>
        </w:rPr>
      </w:pPr>
    </w:p>
    <w:p w14:paraId="10000000" w14:textId="77777777" w:rsidR="009A3023" w:rsidRDefault="00B0413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 Освободить от уплаты земельного налога:</w:t>
      </w:r>
    </w:p>
    <w:p w14:paraId="11000000" w14:textId="77777777" w:rsidR="009A3023" w:rsidRDefault="00B0413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граждан, </w:t>
      </w:r>
      <w:proofErr w:type="gramStart"/>
      <w:r>
        <w:rPr>
          <w:rFonts w:ascii="Times New Roman" w:hAnsi="Times New Roman"/>
          <w:sz w:val="28"/>
        </w:rPr>
        <w:t>призванных</w:t>
      </w:r>
      <w:proofErr w:type="gramEnd"/>
      <w:r>
        <w:rPr>
          <w:rFonts w:ascii="Times New Roman" w:hAnsi="Times New Roman"/>
          <w:sz w:val="28"/>
        </w:rPr>
        <w:t xml:space="preserve"> на военную службу по мобилизации в соответствии с Указом Президента Российской Федерации от 21 сентября 2022 года № 647 «Об объявлении частичной мобилизации в Российской Федерации»; </w:t>
      </w:r>
    </w:p>
    <w:p w14:paraId="12000000" w14:textId="77777777" w:rsidR="009A3023" w:rsidRDefault="00B0413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Федерации); </w:t>
      </w:r>
    </w:p>
    <w:p w14:paraId="13000000" w14:textId="77777777" w:rsidR="009A3023" w:rsidRDefault="00B0413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супругу (супруга), несовершеннолетних детей, детей старше 18 лет, ставших инвалидами до достижения ими возраста 18 лет, детей в возрасте до 23 лет, обучающихся в образовательных организациях по очной форме обучения, родителей (усыновителей), лиц, находящихся на иждивении, граждан, указанных в подпунктах 1, 2 пункта 1 настоящего решения.</w:t>
      </w:r>
    </w:p>
    <w:p w14:paraId="14000000" w14:textId="77777777" w:rsidR="009A3023" w:rsidRDefault="00B0413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 Граждане, указанные в пункте 1 настоящего решения, могут воспользоваться льготой только в отношении одного земельного участка по каждому виду разрешенного использования, не используемого (не предназначенного для использования) в предпринимательской деятельности, по выбору налогоплательщика.</w:t>
      </w:r>
    </w:p>
    <w:p w14:paraId="15000000" w14:textId="77777777" w:rsidR="009A3023" w:rsidRDefault="00B0413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Гражданам, указанным в пункте 1 настоящего решения, льгота по земельному налогу предоставляется в порядке, предусмотренном налоговым законодательством.</w:t>
      </w:r>
    </w:p>
    <w:p w14:paraId="58B64DD4" w14:textId="77777777" w:rsidR="00A42EC2" w:rsidRPr="00A42EC2" w:rsidRDefault="00A42EC2" w:rsidP="00A42EC2">
      <w:pPr>
        <w:widowControl/>
        <w:suppressAutoHyphens/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A42EC2">
        <w:rPr>
          <w:rFonts w:ascii="Times New Roman" w:eastAsia="Calibri" w:hAnsi="Times New Roman"/>
          <w:sz w:val="28"/>
          <w:szCs w:val="28"/>
          <w:lang w:eastAsia="en-US"/>
        </w:rPr>
        <w:t>3.</w:t>
      </w:r>
      <w:r w:rsidRPr="00A42EC2">
        <w:rPr>
          <w:rFonts w:ascii="Times New Roman" w:hAnsi="Times New Roman"/>
          <w:color w:val="auto"/>
          <w:sz w:val="28"/>
          <w:szCs w:val="28"/>
        </w:rPr>
        <w:t>Настоящее решение обнародовать на информационных стендах Косточковского  сельского поселения</w:t>
      </w:r>
      <w:proofErr w:type="gramStart"/>
      <w:r w:rsidRPr="00A42EC2">
        <w:rPr>
          <w:rFonts w:ascii="Times New Roman" w:hAnsi="Times New Roman"/>
          <w:color w:val="auto"/>
          <w:sz w:val="28"/>
          <w:szCs w:val="28"/>
        </w:rPr>
        <w:t xml:space="preserve"> ,</w:t>
      </w:r>
      <w:proofErr w:type="gramEnd"/>
      <w:r w:rsidRPr="00A42EC2">
        <w:rPr>
          <w:rFonts w:ascii="Times New Roman" w:hAnsi="Times New Roman"/>
          <w:color w:val="auto"/>
          <w:sz w:val="28"/>
          <w:szCs w:val="28"/>
        </w:rPr>
        <w:t xml:space="preserve"> в сетевом издании "Официальный сайт Косточковского сельского поселения Нижнегорского района Республики Крым" ЭЛ № ФС 77-87411 от 20.05.2024 </w:t>
      </w:r>
      <w:r w:rsidRPr="00A42EC2">
        <w:rPr>
          <w:rFonts w:ascii="Times New Roman" w:hAnsi="Times New Roman"/>
          <w:sz w:val="28"/>
          <w:szCs w:val="28"/>
        </w:rPr>
        <w:t>(</w:t>
      </w:r>
      <w:hyperlink r:id="rId7" w:tgtFrame="_blank" w:history="1">
        <w:r w:rsidRPr="00A42EC2">
          <w:rPr>
            <w:rFonts w:ascii="Times New Roman" w:hAnsi="Times New Roman"/>
            <w:sz w:val="28"/>
            <w:szCs w:val="28"/>
          </w:rPr>
          <w:t>https://kostochkovka.ru/</w:t>
        </w:r>
      </w:hyperlink>
      <w:r w:rsidRPr="00A42EC2">
        <w:rPr>
          <w:rFonts w:ascii="Times New Roman" w:hAnsi="Times New Roman"/>
          <w:sz w:val="28"/>
          <w:szCs w:val="28"/>
        </w:rPr>
        <w:t xml:space="preserve">) </w:t>
      </w:r>
      <w:r w:rsidRPr="00A42EC2">
        <w:rPr>
          <w:rFonts w:ascii="Times New Roman" w:eastAsia="Calibri" w:hAnsi="Times New Roman"/>
          <w:color w:val="auto"/>
          <w:sz w:val="28"/>
          <w:szCs w:val="28"/>
          <w:lang w:eastAsia="en-US"/>
        </w:rPr>
        <w:t>.</w:t>
      </w:r>
    </w:p>
    <w:p w14:paraId="17000000" w14:textId="413B414E" w:rsidR="009A3023" w:rsidRDefault="00B04137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Настоящее постановление вступает в силу со дня его официального опубликования</w:t>
      </w:r>
      <w:r w:rsidR="0056570F">
        <w:rPr>
          <w:rFonts w:ascii="Times New Roman" w:hAnsi="Times New Roman"/>
          <w:sz w:val="28"/>
        </w:rPr>
        <w:t xml:space="preserve"> и распространяет свое действие на отношения</w:t>
      </w:r>
      <w:proofErr w:type="gramStart"/>
      <w:r w:rsidR="0056570F">
        <w:rPr>
          <w:rFonts w:ascii="Times New Roman" w:hAnsi="Times New Roman"/>
          <w:sz w:val="28"/>
        </w:rPr>
        <w:t xml:space="preserve"> ,</w:t>
      </w:r>
      <w:proofErr w:type="gramEnd"/>
      <w:r w:rsidR="0056570F">
        <w:rPr>
          <w:rFonts w:ascii="Times New Roman" w:hAnsi="Times New Roman"/>
          <w:sz w:val="28"/>
        </w:rPr>
        <w:t xml:space="preserve"> возникшие с 01.01.2027 г. </w:t>
      </w:r>
    </w:p>
    <w:p w14:paraId="18000000" w14:textId="77777777" w:rsidR="009A3023" w:rsidRDefault="009A3023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19000000" w14:textId="77777777" w:rsidR="009A3023" w:rsidRDefault="009A3023">
      <w:pPr>
        <w:pStyle w:val="ConsPlusNormal"/>
        <w:ind w:firstLine="709"/>
        <w:jc w:val="both"/>
        <w:rPr>
          <w:rFonts w:ascii="Times New Roman" w:hAnsi="Times New Roman"/>
          <w:sz w:val="28"/>
        </w:rPr>
      </w:pPr>
    </w:p>
    <w:p w14:paraId="1A000000" w14:textId="71E67398" w:rsidR="009A3023" w:rsidRDefault="0056570F">
      <w:pPr>
        <w:pStyle w:val="Default"/>
        <w:jc w:val="both"/>
        <w:rPr>
          <w:sz w:val="28"/>
        </w:rPr>
      </w:pPr>
      <w:r>
        <w:rPr>
          <w:sz w:val="28"/>
        </w:rPr>
        <w:t>Председатель Косточковского</w:t>
      </w:r>
      <w:r w:rsidR="00B04137">
        <w:rPr>
          <w:sz w:val="28"/>
        </w:rPr>
        <w:t xml:space="preserve"> </w:t>
      </w:r>
    </w:p>
    <w:p w14:paraId="1B000000" w14:textId="77777777" w:rsidR="009A3023" w:rsidRDefault="00B04137">
      <w:pPr>
        <w:pStyle w:val="Default"/>
        <w:jc w:val="both"/>
        <w:rPr>
          <w:sz w:val="28"/>
        </w:rPr>
      </w:pPr>
      <w:r>
        <w:rPr>
          <w:sz w:val="28"/>
        </w:rPr>
        <w:t xml:space="preserve">сельского совета - Глава администрации </w:t>
      </w:r>
    </w:p>
    <w:p w14:paraId="1C000000" w14:textId="158F02D4" w:rsidR="009A3023" w:rsidRDefault="0056570F">
      <w:pPr>
        <w:pStyle w:val="Default"/>
        <w:jc w:val="both"/>
        <w:rPr>
          <w:sz w:val="28"/>
        </w:rPr>
      </w:pPr>
      <w:r>
        <w:rPr>
          <w:sz w:val="28"/>
        </w:rPr>
        <w:t>Косточковского</w:t>
      </w:r>
      <w:r w:rsidR="00B04137">
        <w:rPr>
          <w:sz w:val="28"/>
        </w:rPr>
        <w:t xml:space="preserve"> сельского поселения</w:t>
      </w:r>
      <w:r w:rsidR="00B04137">
        <w:rPr>
          <w:sz w:val="28"/>
        </w:rPr>
        <w:tab/>
      </w:r>
      <w:r w:rsidR="00B04137">
        <w:rPr>
          <w:sz w:val="28"/>
        </w:rPr>
        <w:tab/>
      </w:r>
      <w:r w:rsidR="00B04137">
        <w:rPr>
          <w:sz w:val="28"/>
        </w:rPr>
        <w:tab/>
        <w:t xml:space="preserve">                </w:t>
      </w:r>
      <w:proofErr w:type="spellStart"/>
      <w:r>
        <w:rPr>
          <w:sz w:val="28"/>
        </w:rPr>
        <w:t>Л.В.Артеменко</w:t>
      </w:r>
      <w:proofErr w:type="spellEnd"/>
      <w:r w:rsidR="00B04137">
        <w:rPr>
          <w:sz w:val="28"/>
        </w:rPr>
        <w:t xml:space="preserve">                </w:t>
      </w:r>
    </w:p>
    <w:p w14:paraId="1D000000" w14:textId="77777777" w:rsidR="009A3023" w:rsidRDefault="009A3023">
      <w:pPr>
        <w:spacing w:after="200" w:line="240" w:lineRule="exact"/>
        <w:ind w:right="744"/>
        <w:jc w:val="both"/>
        <w:rPr>
          <w:rFonts w:ascii="Times New Roman" w:hAnsi="Times New Roman"/>
          <w:sz w:val="28"/>
        </w:rPr>
      </w:pPr>
    </w:p>
    <w:p w14:paraId="1E000000" w14:textId="77777777" w:rsidR="009A3023" w:rsidRDefault="009A3023">
      <w:pPr>
        <w:spacing w:after="200" w:line="240" w:lineRule="exact"/>
        <w:ind w:right="744"/>
        <w:jc w:val="both"/>
        <w:rPr>
          <w:rFonts w:ascii="Times New Roman" w:hAnsi="Times New Roman"/>
          <w:sz w:val="28"/>
        </w:rPr>
      </w:pPr>
    </w:p>
    <w:p w14:paraId="1F000000" w14:textId="77777777" w:rsidR="009A3023" w:rsidRDefault="009A3023">
      <w:pPr>
        <w:spacing w:after="200" w:line="240" w:lineRule="exact"/>
        <w:ind w:right="744"/>
        <w:jc w:val="both"/>
        <w:rPr>
          <w:rFonts w:ascii="Times New Roman" w:hAnsi="Times New Roman"/>
          <w:sz w:val="28"/>
        </w:rPr>
      </w:pPr>
    </w:p>
    <w:p w14:paraId="20000000" w14:textId="77777777" w:rsidR="009A3023" w:rsidRDefault="00B04137">
      <w:pPr>
        <w:spacing w:after="200" w:line="240" w:lineRule="exact"/>
        <w:ind w:right="744"/>
        <w:rPr>
          <w:rFonts w:ascii="Times New Roman" w:hAnsi="Times New Roman"/>
          <w:sz w:val="28"/>
        </w:rPr>
      </w:pPr>
      <w:r>
        <w:br w:type="page"/>
      </w:r>
    </w:p>
    <w:p w14:paraId="21000000" w14:textId="77777777" w:rsidR="009A3023" w:rsidRDefault="00B04137">
      <w:pPr>
        <w:pStyle w:val="Default"/>
        <w:jc w:val="center"/>
        <w:rPr>
          <w:sz w:val="28"/>
        </w:rPr>
      </w:pPr>
      <w:r>
        <w:rPr>
          <w:sz w:val="28"/>
        </w:rPr>
        <w:lastRenderedPageBreak/>
        <w:t>Пояснительная записка</w:t>
      </w:r>
    </w:p>
    <w:p w14:paraId="22000000" w14:textId="6AAD53AF" w:rsidR="009A3023" w:rsidRDefault="00B04137">
      <w:pPr>
        <w:pStyle w:val="Default"/>
        <w:jc w:val="center"/>
        <w:rPr>
          <w:sz w:val="28"/>
        </w:rPr>
      </w:pPr>
      <w:r>
        <w:rPr>
          <w:sz w:val="28"/>
        </w:rPr>
        <w:t xml:space="preserve">к проекту решения </w:t>
      </w:r>
      <w:r w:rsidR="0056570F">
        <w:rPr>
          <w:sz w:val="28"/>
        </w:rPr>
        <w:t>Косточковского</w:t>
      </w:r>
      <w:r>
        <w:rPr>
          <w:sz w:val="28"/>
        </w:rPr>
        <w:t xml:space="preserve"> сельского совета Нижнегорского района Республики Крым «Об установлении льготы по земельному налогу участникам специальной военной операции и членам их семей»</w:t>
      </w:r>
    </w:p>
    <w:p w14:paraId="23000000" w14:textId="77777777" w:rsidR="009A3023" w:rsidRDefault="009A3023">
      <w:pPr>
        <w:pStyle w:val="Default"/>
        <w:ind w:firstLine="709"/>
        <w:jc w:val="both"/>
        <w:rPr>
          <w:sz w:val="28"/>
        </w:rPr>
      </w:pPr>
    </w:p>
    <w:p w14:paraId="24000000" w14:textId="77777777" w:rsidR="009A3023" w:rsidRDefault="00B04137">
      <w:pPr>
        <w:pStyle w:val="Default"/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Проект разработан в соответствии со ст. 387 Налогового кодекса Российской Федерации, согласно которой земельный налог (далее в настоящей главе - налог) устанавливается настоящим Кодексом и нормативными правовыми актами представительных органов муниципальных образований, вводится в действие и прекращает действовать в соответствии с настоящим Кодексом и нормативными правовыми актами представительных органов муниципальных образований и обязателен к уплате на территориях этих муниципальных образований. </w:t>
      </w:r>
      <w:proofErr w:type="gramEnd"/>
    </w:p>
    <w:p w14:paraId="25000000" w14:textId="77777777" w:rsidR="009A3023" w:rsidRDefault="00B04137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 xml:space="preserve">В городах федерального значения Москве, Санкт-Петербурге и Севастополе налог устанавливается настоящим Кодексом и законами указанных субъектов Российской Федерации, вводится в действие и прекращает </w:t>
      </w:r>
      <w:proofErr w:type="gramStart"/>
      <w:r>
        <w:rPr>
          <w:sz w:val="28"/>
        </w:rPr>
        <w:t>действовать в соответствии с настоящим Кодексом и законами указанных субъектов Российской Федерации и обязателен</w:t>
      </w:r>
      <w:proofErr w:type="gramEnd"/>
      <w:r>
        <w:rPr>
          <w:sz w:val="28"/>
        </w:rPr>
        <w:t xml:space="preserve"> к уплате на территориях указанных субъектов Российской Федерации. </w:t>
      </w:r>
    </w:p>
    <w:p w14:paraId="26000000" w14:textId="77777777" w:rsidR="009A3023" w:rsidRDefault="00B04137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 xml:space="preserve">Устанавливая налог,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«Сириус») определяют налоговые ставки в пределах, установленных настоящей главой. В отношении налогоплательщиков-организаций представительные органы муниципальных образований (законодательные органы городов федерального значения Москвы, Санкт-Петербурга и Севастополя, представительный орган федеральной территории «Сириус»), устанавливая налог, определяют также порядок уплаты налога. </w:t>
      </w:r>
    </w:p>
    <w:p w14:paraId="27000000" w14:textId="77777777" w:rsidR="009A3023" w:rsidRDefault="00B04137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 xml:space="preserve">При установлении налога нормативными правовыми актами представительных органов муниципальных образований (законами городов федерального значения Москвы, Санкт-Петербурга и Севастополя, нормативными правовыми актами представительного органа федеральной территории «Сириус») могут также устанавливаться налоговые льготы, основания и порядок их применения, включая установление величины налогового вычета для отдельных категорий налогоплательщиков. </w:t>
      </w:r>
    </w:p>
    <w:p w14:paraId="28000000" w14:textId="77777777" w:rsidR="009A3023" w:rsidRDefault="00B04137">
      <w:pPr>
        <w:pStyle w:val="Default"/>
        <w:ind w:firstLine="709"/>
        <w:jc w:val="both"/>
        <w:rPr>
          <w:sz w:val="28"/>
        </w:rPr>
      </w:pPr>
      <w:r>
        <w:rPr>
          <w:sz w:val="28"/>
        </w:rPr>
        <w:t xml:space="preserve">Цель проекта: предоставление мер поддержки участникам специальной военной операции и членам их семей. </w:t>
      </w:r>
    </w:p>
    <w:p w14:paraId="29000000" w14:textId="77777777" w:rsidR="009A3023" w:rsidRDefault="00B0413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Данная льгота имеет социальное значение. Количество владельцев земельных участков незначительное, в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чем выпадение сумм из бюджета сельского поселения несущественное. </w:t>
      </w:r>
    </w:p>
    <w:sectPr w:rsidR="009A3023">
      <w:pgSz w:w="11906" w:h="16838"/>
      <w:pgMar w:top="1134" w:right="567" w:bottom="2098" w:left="1418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F97676"/>
    <w:multiLevelType w:val="multilevel"/>
    <w:tmpl w:val="AFF024BA"/>
    <w:lvl w:ilvl="0">
      <w:start w:val="1"/>
      <w:numFmt w:val="decimal"/>
      <w:lvlText w:val="%1)"/>
      <w:lvlJc w:val="left"/>
      <w:pPr>
        <w:widowControl w:val="0"/>
        <w:ind w:left="720" w:hanging="360"/>
      </w:pPr>
    </w:lvl>
    <w:lvl w:ilvl="1">
      <w:start w:val="1"/>
      <w:numFmt w:val="russianLower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decimal"/>
      <w:lvlText w:val="%4)"/>
      <w:lvlJc w:val="left"/>
      <w:pPr>
        <w:widowControl w:val="0"/>
        <w:ind w:left="2880" w:hanging="360"/>
      </w:pPr>
    </w:lvl>
    <w:lvl w:ilvl="4">
      <w:start w:val="1"/>
      <w:numFmt w:val="russianLower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decimal"/>
      <w:lvlText w:val="%7."/>
      <w:lvlJc w:val="left"/>
      <w:pPr>
        <w:widowControl w:val="0"/>
        <w:ind w:left="5040" w:hanging="360"/>
      </w:pPr>
    </w:lvl>
    <w:lvl w:ilvl="7">
      <w:start w:val="1"/>
      <w:numFmt w:val="russianLower"/>
      <w:lvlText w:val="%8."/>
      <w:lvlJc w:val="left"/>
      <w:pPr>
        <w:widowControl w:val="0"/>
        <w:ind w:left="5760" w:hanging="360"/>
      </w:pPr>
    </w:lvl>
    <w:lvl w:ilvl="8">
      <w:start w:val="1"/>
      <w:numFmt w:val="lowerRoman"/>
      <w:lvlText w:val="%9."/>
      <w:lvlJc w:val="right"/>
      <w:pPr>
        <w:widowControl w:val="0"/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9A3023"/>
    <w:rsid w:val="0056570F"/>
    <w:rsid w:val="007872F7"/>
    <w:rsid w:val="009A3023"/>
    <w:rsid w:val="00A42EC2"/>
    <w:rsid w:val="00B0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basedOn w:val="13"/>
    <w:link w:val="14"/>
    <w:rPr>
      <w:color w:val="0563C1" w:themeColor="hyperlink"/>
      <w:u w:val="single"/>
    </w:rPr>
  </w:style>
  <w:style w:type="character" w:customStyle="1" w:styleId="14">
    <w:name w:val="Гиперссылка1"/>
    <w:basedOn w:val="15"/>
    <w:link w:val="12"/>
    <w:rPr>
      <w:color w:val="0563C1" w:themeColor="hyperlink"/>
      <w:u w:val="single"/>
    </w:rPr>
  </w:style>
  <w:style w:type="paragraph" w:customStyle="1" w:styleId="16">
    <w:name w:val="Знак сноски1"/>
    <w:basedOn w:val="13"/>
    <w:link w:val="17"/>
    <w:rPr>
      <w:vertAlign w:val="superscript"/>
    </w:rPr>
  </w:style>
  <w:style w:type="character" w:customStyle="1" w:styleId="17">
    <w:name w:val="Знак сноски1"/>
    <w:basedOn w:val="15"/>
    <w:link w:val="16"/>
    <w:rPr>
      <w:vertAlign w:val="superscript"/>
    </w:rPr>
  </w:style>
  <w:style w:type="paragraph" w:customStyle="1" w:styleId="18">
    <w:name w:val="Знак примечания1"/>
    <w:basedOn w:val="13"/>
    <w:link w:val="19"/>
    <w:rPr>
      <w:sz w:val="16"/>
    </w:rPr>
  </w:style>
  <w:style w:type="character" w:customStyle="1" w:styleId="19">
    <w:name w:val="Знак примечания1"/>
    <w:basedOn w:val="15"/>
    <w:link w:val="18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customStyle="1" w:styleId="a6">
    <w:name w:val="Абзац списка Знак"/>
    <w:basedOn w:val="1"/>
    <w:link w:val="a5"/>
    <w:rPr>
      <w:rFonts w:asciiTheme="minorHAnsi" w:hAnsiTheme="minorHAnsi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Обычный1"/>
    <w:link w:val="1e"/>
    <w:rPr>
      <w:rFonts w:ascii="Calibri" w:hAnsi="Calibri"/>
    </w:rPr>
  </w:style>
  <w:style w:type="character" w:customStyle="1" w:styleId="1e">
    <w:name w:val="Обычный1"/>
    <w:link w:val="1d"/>
    <w:rPr>
      <w:rFonts w:ascii="Calibri" w:hAnsi="Calibri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rFonts w:ascii="Calibri" w:hAnsi="Calibri"/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Normal (Web)"/>
    <w:basedOn w:val="a"/>
    <w:link w:val="af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5">
    <w:name w:val="Обычный (веб) Знак"/>
    <w:basedOn w:val="1"/>
    <w:link w:val="af4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rFonts w:ascii="Calibri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252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Pr>
      <w:rFonts w:ascii="Calibri" w:hAnsi="Calibri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basedOn w:val="13"/>
    <w:link w:val="14"/>
    <w:rPr>
      <w:color w:val="0563C1" w:themeColor="hyperlink"/>
      <w:u w:val="single"/>
    </w:rPr>
  </w:style>
  <w:style w:type="character" w:customStyle="1" w:styleId="14">
    <w:name w:val="Гиперссылка1"/>
    <w:basedOn w:val="15"/>
    <w:link w:val="12"/>
    <w:rPr>
      <w:color w:val="0563C1" w:themeColor="hyperlink"/>
      <w:u w:val="single"/>
    </w:rPr>
  </w:style>
  <w:style w:type="paragraph" w:customStyle="1" w:styleId="16">
    <w:name w:val="Знак сноски1"/>
    <w:basedOn w:val="13"/>
    <w:link w:val="17"/>
    <w:rPr>
      <w:vertAlign w:val="superscript"/>
    </w:rPr>
  </w:style>
  <w:style w:type="character" w:customStyle="1" w:styleId="17">
    <w:name w:val="Знак сноски1"/>
    <w:basedOn w:val="15"/>
    <w:link w:val="16"/>
    <w:rPr>
      <w:vertAlign w:val="superscript"/>
    </w:rPr>
  </w:style>
  <w:style w:type="paragraph" w:customStyle="1" w:styleId="18">
    <w:name w:val="Знак примечания1"/>
    <w:basedOn w:val="13"/>
    <w:link w:val="19"/>
    <w:rPr>
      <w:sz w:val="16"/>
    </w:rPr>
  </w:style>
  <w:style w:type="character" w:customStyle="1" w:styleId="19">
    <w:name w:val="Знак примечания1"/>
    <w:basedOn w:val="15"/>
    <w:link w:val="18"/>
    <w:rPr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5">
    <w:name w:val="List Paragraph"/>
    <w:basedOn w:val="a"/>
    <w:link w:val="a6"/>
    <w:pPr>
      <w:spacing w:after="200" w:line="276" w:lineRule="auto"/>
      <w:ind w:left="720"/>
      <w:contextualSpacing/>
    </w:pPr>
    <w:rPr>
      <w:rFonts w:asciiTheme="minorHAnsi" w:hAnsiTheme="minorHAnsi"/>
    </w:rPr>
  </w:style>
  <w:style w:type="character" w:customStyle="1" w:styleId="a6">
    <w:name w:val="Абзац списка Знак"/>
    <w:basedOn w:val="1"/>
    <w:link w:val="a5"/>
    <w:rPr>
      <w:rFonts w:asciiTheme="minorHAnsi" w:hAnsiTheme="minorHAnsi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3">
    <w:name w:val="Гиперссылка2"/>
    <w:link w:val="a7"/>
    <w:rPr>
      <w:color w:val="0000FF"/>
      <w:u w:val="single"/>
    </w:rPr>
  </w:style>
  <w:style w:type="character" w:styleId="a7">
    <w:name w:val="Hyperlink"/>
    <w:link w:val="23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Theme="minorHAnsi" w:hAnsiTheme="minorHAnsi"/>
      <w:sz w:val="20"/>
    </w:rPr>
  </w:style>
  <w:style w:type="character" w:customStyle="1" w:styleId="Footnote0">
    <w:name w:val="Footnote"/>
    <w:basedOn w:val="1"/>
    <w:link w:val="Footnote"/>
    <w:rPr>
      <w:rFonts w:asciiTheme="minorHAnsi" w:hAnsiTheme="minorHAnsi"/>
      <w:sz w:val="20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Default">
    <w:name w:val="Default"/>
    <w:link w:val="Default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Обычный1"/>
    <w:link w:val="1e"/>
    <w:rPr>
      <w:rFonts w:ascii="Calibri" w:hAnsi="Calibri"/>
    </w:rPr>
  </w:style>
  <w:style w:type="character" w:customStyle="1" w:styleId="1e">
    <w:name w:val="Обычный1"/>
    <w:link w:val="1d"/>
    <w:rPr>
      <w:rFonts w:ascii="Calibri" w:hAnsi="Calibri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annotation subject"/>
    <w:basedOn w:val="a9"/>
    <w:next w:val="a9"/>
    <w:link w:val="aa"/>
    <w:rPr>
      <w:b/>
    </w:rPr>
  </w:style>
  <w:style w:type="character" w:customStyle="1" w:styleId="aa">
    <w:name w:val="Тема примечания Знак"/>
    <w:basedOn w:val="ab"/>
    <w:link w:val="a8"/>
    <w:rPr>
      <w:rFonts w:ascii="Calibri" w:hAnsi="Calibri"/>
      <w:b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Balloon Text"/>
    <w:basedOn w:val="a"/>
    <w:link w:val="ad"/>
    <w:pPr>
      <w:spacing w:after="0" w:line="240" w:lineRule="auto"/>
    </w:pPr>
    <w:rPr>
      <w:rFonts w:ascii="Segoe UI" w:hAnsi="Segoe UI"/>
      <w:sz w:val="18"/>
    </w:rPr>
  </w:style>
  <w:style w:type="character" w:customStyle="1" w:styleId="ad">
    <w:name w:val="Текст выноски Знак"/>
    <w:basedOn w:val="1"/>
    <w:link w:val="ac"/>
    <w:rPr>
      <w:rFonts w:ascii="Segoe UI" w:hAnsi="Segoe UI"/>
      <w:sz w:val="18"/>
    </w:rPr>
  </w:style>
  <w:style w:type="paragraph" w:customStyle="1" w:styleId="ConsPlusNormal">
    <w:name w:val="ConsPlusNormal"/>
    <w:link w:val="ConsPlusNormal0"/>
    <w:pPr>
      <w:spacing w:after="0" w:line="240" w:lineRule="auto"/>
    </w:pPr>
    <w:rPr>
      <w:rFonts w:ascii="Calibri" w:hAnsi="Calibri"/>
    </w:rPr>
  </w:style>
  <w:style w:type="character" w:customStyle="1" w:styleId="ConsPlusNormal0">
    <w:name w:val="ConsPlusNormal"/>
    <w:link w:val="ConsPlusNormal"/>
    <w:rPr>
      <w:rFonts w:ascii="Calibri" w:hAnsi="Calibri"/>
    </w:rPr>
  </w:style>
  <w:style w:type="paragraph" w:styleId="ae">
    <w:name w:val="header"/>
    <w:basedOn w:val="a"/>
    <w:link w:val="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1"/>
    <w:link w:val="ae"/>
    <w:rPr>
      <w:rFonts w:ascii="Calibri" w:hAnsi="Calibri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spacing w:after="0" w:line="240" w:lineRule="auto"/>
    </w:pPr>
    <w:rPr>
      <w:rFonts w:ascii="Calibri" w:hAnsi="Calibri"/>
      <w:b/>
    </w:rPr>
  </w:style>
  <w:style w:type="character" w:customStyle="1" w:styleId="ConsPlusTitle0">
    <w:name w:val="ConsPlusTitle"/>
    <w:link w:val="ConsPlusTitle"/>
    <w:rPr>
      <w:rFonts w:ascii="Calibri" w:hAnsi="Calibri"/>
      <w:b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4">
    <w:name w:val="Normal (Web)"/>
    <w:basedOn w:val="a"/>
    <w:link w:val="af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5">
    <w:name w:val="Обычный (веб) Знак"/>
    <w:basedOn w:val="1"/>
    <w:link w:val="af4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9">
    <w:name w:val="annotation text"/>
    <w:basedOn w:val="a"/>
    <w:link w:val="ab"/>
    <w:pPr>
      <w:spacing w:line="240" w:lineRule="auto"/>
    </w:pPr>
    <w:rPr>
      <w:sz w:val="20"/>
    </w:rPr>
  </w:style>
  <w:style w:type="character" w:customStyle="1" w:styleId="ab">
    <w:name w:val="Текст примечания Знак"/>
    <w:basedOn w:val="1"/>
    <w:link w:val="a9"/>
    <w:rPr>
      <w:rFonts w:ascii="Calibri" w:hAnsi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ostochkovk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738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2025-08-26T05:40:00Z</dcterms:created>
  <dcterms:modified xsi:type="dcterms:W3CDTF">2026-09-25T11:18:00Z</dcterms:modified>
</cp:coreProperties>
</file>